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76" w:rsidRPr="0024715C" w:rsidRDefault="00E52476" w:rsidP="00E52476">
      <w:pPr>
        <w:pStyle w:val="2"/>
        <w:rPr>
          <w:rFonts w:ascii="Tahoma" w:hAnsi="Tahoma" w:cs="Tahoma"/>
          <w:sz w:val="22"/>
          <w:lang w:val="el-GR"/>
        </w:rPr>
      </w:pPr>
      <w:bookmarkStart w:id="0" w:name="_Toc141185325"/>
      <w:r w:rsidRPr="0024715C">
        <w:rPr>
          <w:rFonts w:ascii="Tahoma" w:hAnsi="Tahoma" w:cs="Tahoma"/>
          <w:sz w:val="22"/>
          <w:lang w:val="el-GR"/>
        </w:rPr>
        <w:t>ΠΑΡΑΡΤΗΜΑ ΙΙΙ –Τεχνική Προσφο</w:t>
      </w:r>
      <w:r>
        <w:rPr>
          <w:rFonts w:ascii="Tahoma" w:hAnsi="Tahoma" w:cs="Tahoma"/>
          <w:sz w:val="22"/>
          <w:lang w:val="el-GR"/>
        </w:rPr>
        <w:t>ρά –Υπόδειγμα Τεχνικής Προσφοράς –ΦΥΛΛΟ ΣΥΜΜΟΡΦΩΣΗΣ</w:t>
      </w:r>
      <w:bookmarkEnd w:id="0"/>
      <w:r>
        <w:rPr>
          <w:rFonts w:ascii="Tahoma" w:hAnsi="Tahoma" w:cs="Tahoma"/>
          <w:sz w:val="22"/>
          <w:lang w:val="el-GR"/>
        </w:rPr>
        <w:t xml:space="preserve"> </w:t>
      </w:r>
    </w:p>
    <w:p w:rsidR="00E52476" w:rsidRPr="00E52476" w:rsidRDefault="00E52476" w:rsidP="00E52476">
      <w:pPr>
        <w:suppressAutoHyphens w:val="0"/>
        <w:spacing w:after="0" w:line="360" w:lineRule="auto"/>
        <w:rPr>
          <w:rFonts w:ascii="Tahoma" w:hAnsi="Tahoma" w:cs="Tahoma"/>
          <w:b/>
          <w:color w:val="000000"/>
          <w:szCs w:val="22"/>
          <w:lang w:val="el-GR" w:eastAsia="el-GR"/>
        </w:rPr>
      </w:pPr>
      <w:r w:rsidRPr="00FE6715">
        <w:rPr>
          <w:rFonts w:ascii="Tahoma" w:hAnsi="Tahoma" w:cs="Tahoma"/>
          <w:b/>
          <w:color w:val="000000"/>
          <w:szCs w:val="22"/>
          <w:lang w:val="el-GR" w:eastAsia="el-GR"/>
        </w:rPr>
        <w:t xml:space="preserve">Προμήθεια </w:t>
      </w:r>
      <w:r>
        <w:rPr>
          <w:rFonts w:ascii="Tahoma" w:hAnsi="Tahoma" w:cs="Tahoma"/>
          <w:b/>
          <w:color w:val="000000"/>
          <w:szCs w:val="22"/>
          <w:lang w:val="el-GR" w:eastAsia="el-GR"/>
        </w:rPr>
        <w:t>τριών (3) τεμαχίων Τείχους Προστασίας (</w:t>
      </w:r>
      <w:r>
        <w:rPr>
          <w:rFonts w:ascii="Tahoma" w:hAnsi="Tahoma" w:cs="Tahoma"/>
          <w:b/>
          <w:color w:val="000000"/>
          <w:szCs w:val="22"/>
          <w:lang w:val="en-US" w:eastAsia="el-GR"/>
        </w:rPr>
        <w:t>Firewall</w:t>
      </w:r>
      <w:r>
        <w:rPr>
          <w:rFonts w:ascii="Tahoma" w:hAnsi="Tahoma" w:cs="Tahoma"/>
          <w:b/>
          <w:color w:val="000000"/>
          <w:szCs w:val="22"/>
          <w:lang w:val="el-GR" w:eastAsia="el-GR"/>
        </w:rPr>
        <w:t>)</w:t>
      </w:r>
    </w:p>
    <w:p w:rsidR="00E52476" w:rsidRPr="00E52476" w:rsidRDefault="00E52476" w:rsidP="00E52476">
      <w:pPr>
        <w:suppressAutoHyphens w:val="0"/>
        <w:spacing w:after="0" w:line="360" w:lineRule="auto"/>
        <w:rPr>
          <w:rFonts w:ascii="Tahoma" w:hAnsi="Tahoma" w:cs="Tahoma"/>
          <w:b/>
          <w:color w:val="000000"/>
          <w:szCs w:val="22"/>
          <w:lang w:val="el-GR" w:eastAsia="el-GR"/>
        </w:rPr>
      </w:pPr>
    </w:p>
    <w:p w:rsidR="00E52476" w:rsidRPr="00E52476" w:rsidRDefault="00E52476" w:rsidP="00E52476">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Οι τεχνικές προδιαγραφές του ζητούμενου εξοπλισμού, που θα πρέπει να παρέχει ο Ανάδοχος παρατίθενται στον ακόλουθο πίνακα:</w:t>
      </w:r>
    </w:p>
    <w:p w:rsidR="00E52476" w:rsidRPr="00E52476" w:rsidRDefault="00E52476" w:rsidP="00E52476">
      <w:pPr>
        <w:suppressAutoHyphens w:val="0"/>
        <w:spacing w:after="0" w:line="360" w:lineRule="auto"/>
        <w:rPr>
          <w:rFonts w:ascii="Tahoma" w:hAnsi="Tahoma" w:cs="Tahoma"/>
          <w:b/>
          <w:color w:val="000000"/>
          <w:szCs w:val="22"/>
          <w:lang w:val="el-GR" w:eastAsia="el-GR"/>
        </w:rPr>
      </w:pPr>
    </w:p>
    <w:p w:rsidR="00E52476" w:rsidRPr="00E52476" w:rsidRDefault="00E52476" w:rsidP="00E52476">
      <w:pPr>
        <w:suppressAutoHyphens w:val="0"/>
        <w:spacing w:after="0" w:line="360" w:lineRule="auto"/>
        <w:rPr>
          <w:rFonts w:ascii="Tahoma" w:hAnsi="Tahoma" w:cs="Tahoma"/>
          <w:b/>
          <w:color w:val="000000"/>
          <w:szCs w:val="22"/>
          <w:lang w:val="el-GR" w:eastAsia="el-GR"/>
        </w:rPr>
      </w:pPr>
    </w:p>
    <w:p w:rsidR="00E52476" w:rsidRPr="00AE00E9" w:rsidRDefault="00E52476" w:rsidP="00E52476">
      <w:pPr>
        <w:suppressAutoHyphens w:val="0"/>
        <w:spacing w:after="0" w:line="360" w:lineRule="auto"/>
        <w:jc w:val="center"/>
        <w:rPr>
          <w:rFonts w:ascii="Tahoma" w:hAnsi="Tahoma" w:cs="Tahoma"/>
          <w:b/>
          <w:color w:val="000000"/>
          <w:szCs w:val="22"/>
          <w:lang w:val="el-GR" w:eastAsia="el-GR"/>
        </w:rPr>
      </w:pPr>
      <w:r w:rsidRPr="00AE00E9">
        <w:rPr>
          <w:rFonts w:ascii="Tahoma" w:hAnsi="Tahoma" w:cs="Tahoma"/>
          <w:b/>
          <w:color w:val="000000"/>
          <w:szCs w:val="22"/>
          <w:lang w:val="el-GR" w:eastAsia="el-GR"/>
        </w:rPr>
        <w:t>ΠΙΝΑΚΑΣ: Τεχνικές Προδιαγραφές για το τείχος προστασίας (</w:t>
      </w:r>
      <w:proofErr w:type="spellStart"/>
      <w:r w:rsidRPr="00AE00E9">
        <w:rPr>
          <w:rFonts w:ascii="Tahoma" w:hAnsi="Tahoma" w:cs="Tahoma"/>
          <w:b/>
          <w:color w:val="000000"/>
          <w:szCs w:val="22"/>
          <w:lang w:val="el-GR" w:eastAsia="el-GR"/>
        </w:rPr>
        <w:t>firewall</w:t>
      </w:r>
      <w:proofErr w:type="spellEnd"/>
      <w:r w:rsidRPr="00AE00E9">
        <w:rPr>
          <w:rFonts w:ascii="Tahoma" w:hAnsi="Tahoma" w:cs="Tahoma"/>
          <w:b/>
          <w:color w:val="000000"/>
          <w:szCs w:val="22"/>
          <w:lang w:val="el-GR" w:eastAsia="el-GR"/>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393"/>
        <w:gridCol w:w="1558"/>
        <w:gridCol w:w="1561"/>
        <w:gridCol w:w="1701"/>
      </w:tblGrid>
      <w:tr w:rsidR="00E52476" w:rsidRPr="00AE00E9" w:rsidTr="00E52476">
        <w:trPr>
          <w:trHeight w:val="509"/>
          <w:tblHeader/>
        </w:trPr>
        <w:tc>
          <w:tcPr>
            <w:tcW w:w="852" w:type="dxa"/>
            <w:tcBorders>
              <w:top w:val="single" w:sz="4" w:space="0" w:color="auto"/>
              <w:left w:val="single" w:sz="4" w:space="0" w:color="auto"/>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Α/Α</w:t>
            </w:r>
          </w:p>
        </w:tc>
        <w:tc>
          <w:tcPr>
            <w:tcW w:w="4393" w:type="dxa"/>
            <w:tcBorders>
              <w:top w:val="single" w:sz="4" w:space="0" w:color="auto"/>
              <w:left w:val="single" w:sz="4" w:space="0" w:color="auto"/>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ΠΡΟΔΙΑΓΡΑΦΕΣ</w:t>
            </w:r>
          </w:p>
        </w:tc>
        <w:tc>
          <w:tcPr>
            <w:tcW w:w="1558" w:type="dxa"/>
            <w:tcBorders>
              <w:top w:val="single" w:sz="4" w:space="0" w:color="auto"/>
              <w:left w:val="single" w:sz="4" w:space="0" w:color="auto"/>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ΑΠΑΙΤΗΣΗ</w:t>
            </w:r>
          </w:p>
        </w:tc>
        <w:tc>
          <w:tcPr>
            <w:tcW w:w="1561" w:type="dxa"/>
            <w:tcBorders>
              <w:top w:val="single" w:sz="4" w:space="0" w:color="auto"/>
              <w:left w:val="single" w:sz="4" w:space="0" w:color="auto"/>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ΑΠΑΝΤΗΣΗ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ΠΑΡΑΠΟΜΠΗ</w:t>
            </w: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4393" w:type="dxa"/>
            <w:tcBorders>
              <w:top w:val="single" w:sz="4" w:space="0" w:color="auto"/>
              <w:left w:val="single" w:sz="4" w:space="0" w:color="auto"/>
              <w:bottom w:val="single" w:sz="4" w:space="0" w:color="auto"/>
              <w:right w:val="single" w:sz="4" w:space="0" w:color="auto"/>
            </w:tcBorders>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ΓΕΝΙΚΑ ΧΑΡΑΚΤΗΡΙΣΤΙΚΑ</w:t>
            </w:r>
          </w:p>
        </w:tc>
        <w:tc>
          <w:tcPr>
            <w:tcW w:w="1558"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Κατασκευαστής – μοντέλο </w:t>
            </w:r>
            <w:r w:rsidRPr="00AE00E9">
              <w:rPr>
                <w:rFonts w:ascii="Tahoma" w:hAnsi="Tahoma" w:cs="Tahoma"/>
                <w:b/>
                <w:color w:val="000000"/>
                <w:szCs w:val="22"/>
                <w:lang w:val="en-US" w:eastAsia="el-GR"/>
              </w:rPr>
              <w:t xml:space="preserve">Fortinet, </w:t>
            </w:r>
            <w:r w:rsidRPr="00AE00E9">
              <w:rPr>
                <w:rFonts w:ascii="Tahoma" w:hAnsi="Tahoma" w:cs="Tahoma"/>
                <w:b/>
                <w:color w:val="000000"/>
                <w:szCs w:val="22"/>
                <w:lang w:val="el-GR" w:eastAsia="el-GR"/>
              </w:rPr>
              <w:t>FortiGate-100F</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Απαιτούμενος αριθμός τεμαχίων.</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3</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Θύρες 10 GE SFP+</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2</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Θύρες GE SFP</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8</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Θύρες GE RJ45</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16</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Θύρα διαχείρισης RJ45</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Θύρα USB</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Παρουσία δύο (2) ηλεκτρικών τροφοδοτικών AC με καλώδια τροφοδοσίας.</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 αναφερθούν τα ηλεκτρικά χαρακτηριστικά λειτουργίας του κάθε συστήματος (μέγιστο ρεύμα, κατανάλωση ισχύος, έκλυση θερμότητας).</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Λειτουργία σε διάταξη υψηλής διαθεσιμότητας (</w:t>
            </w:r>
            <w:proofErr w:type="spellStart"/>
            <w:r w:rsidRPr="00AE00E9">
              <w:rPr>
                <w:rFonts w:ascii="Tahoma" w:hAnsi="Tahoma" w:cs="Tahoma"/>
                <w:b/>
                <w:color w:val="000000"/>
                <w:szCs w:val="22"/>
                <w:lang w:val="el-GR" w:eastAsia="el-GR"/>
              </w:rPr>
              <w:t>clustering</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active</w:t>
            </w:r>
            <w:proofErr w:type="spellEnd"/>
            <w:r w:rsidRPr="00AE00E9">
              <w:rPr>
                <w:rFonts w:ascii="Tahoma" w:hAnsi="Tahoma" w:cs="Tahoma"/>
                <w:b/>
                <w:color w:val="000000"/>
                <w:szCs w:val="22"/>
                <w:lang w:val="el-GR" w:eastAsia="el-GR"/>
              </w:rPr>
              <w:t>-</w:t>
            </w:r>
            <w:proofErr w:type="spellStart"/>
            <w:r w:rsidRPr="00AE00E9">
              <w:rPr>
                <w:rFonts w:ascii="Tahoma" w:hAnsi="Tahoma" w:cs="Tahoma"/>
                <w:b/>
                <w:color w:val="000000"/>
                <w:szCs w:val="22"/>
                <w:lang w:val="el-GR" w:eastAsia="el-GR"/>
              </w:rPr>
              <w:t>active</w:t>
            </w:r>
            <w:proofErr w:type="spellEnd"/>
            <w:r w:rsidRPr="00AE00E9">
              <w:rPr>
                <w:rFonts w:ascii="Tahoma" w:hAnsi="Tahoma" w:cs="Tahoma"/>
                <w:b/>
                <w:color w:val="000000"/>
                <w:szCs w:val="22"/>
                <w:lang w:val="el-GR" w:eastAsia="el-GR"/>
              </w:rPr>
              <w:t xml:space="preserve"> και </w:t>
            </w:r>
            <w:proofErr w:type="spellStart"/>
            <w:r w:rsidRPr="00AE00E9">
              <w:rPr>
                <w:rFonts w:ascii="Tahoma" w:hAnsi="Tahoma" w:cs="Tahoma"/>
                <w:b/>
                <w:color w:val="000000"/>
                <w:szCs w:val="22"/>
                <w:lang w:val="el-GR" w:eastAsia="el-GR"/>
              </w:rPr>
              <w:t>active</w:t>
            </w:r>
            <w:proofErr w:type="spellEnd"/>
            <w:r w:rsidRPr="00AE00E9">
              <w:rPr>
                <w:rFonts w:ascii="Tahoma" w:hAnsi="Tahoma" w:cs="Tahoma"/>
                <w:b/>
                <w:color w:val="000000"/>
                <w:szCs w:val="22"/>
                <w:lang w:val="el-GR" w:eastAsia="el-GR"/>
              </w:rPr>
              <w:t>-</w:t>
            </w:r>
            <w:proofErr w:type="spellStart"/>
            <w:r w:rsidRPr="00AE00E9">
              <w:rPr>
                <w:rFonts w:ascii="Tahoma" w:hAnsi="Tahoma" w:cs="Tahoma"/>
                <w:b/>
                <w:color w:val="000000"/>
                <w:szCs w:val="22"/>
                <w:lang w:val="el-GR" w:eastAsia="el-GR"/>
              </w:rPr>
              <w:t>standby</w:t>
            </w:r>
            <w:proofErr w:type="spellEnd"/>
            <w:r w:rsidRPr="00AE00E9">
              <w:rPr>
                <w:rFonts w:ascii="Tahoma" w:hAnsi="Tahoma" w:cs="Tahoma"/>
                <w:b/>
                <w:color w:val="000000"/>
                <w:szCs w:val="22"/>
                <w:lang w:val="el-GR" w:eastAsia="el-GR"/>
              </w:rPr>
              <w:t>. Να περιγραφούν αναλυτικά οι σχετικές αρχιτεκτονικές υψηλής διαθεσιμότητας.</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bookmarkStart w:id="1" w:name="_GoBack"/>
            <w:bookmarkEnd w:id="1"/>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Υποστήριξη διαμοιρασμού και </w:t>
            </w:r>
            <w:proofErr w:type="spellStart"/>
            <w:r w:rsidRPr="00AE00E9">
              <w:rPr>
                <w:rFonts w:ascii="Tahoma" w:hAnsi="Tahoma" w:cs="Tahoma"/>
                <w:b/>
                <w:color w:val="000000"/>
                <w:szCs w:val="22"/>
                <w:lang w:val="el-GR" w:eastAsia="el-GR"/>
              </w:rPr>
              <w:lastRenderedPageBreak/>
              <w:t>προτεραιοποίησης</w:t>
            </w:r>
            <w:proofErr w:type="spellEnd"/>
            <w:r w:rsidRPr="00AE00E9">
              <w:rPr>
                <w:rFonts w:ascii="Tahoma" w:hAnsi="Tahoma" w:cs="Tahoma"/>
                <w:b/>
                <w:color w:val="000000"/>
                <w:szCs w:val="22"/>
                <w:lang w:val="el-GR" w:eastAsia="el-GR"/>
              </w:rPr>
              <w:t xml:space="preserve"> με βάση την εφαρμογή του δικτυακού φορτίου πάνω από πολλαπλές γραμμές WAN. Να αναφερθούν οι σχετικές υποστηριζόμενες τεχνικές.</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lastRenderedPageBreak/>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Κατακερματισμός σε πολλά λογικά τείχη προστασίας (</w:t>
            </w:r>
            <w:proofErr w:type="spellStart"/>
            <w:r w:rsidRPr="00AE00E9">
              <w:rPr>
                <w:rFonts w:ascii="Tahoma" w:hAnsi="Tahoma" w:cs="Tahoma"/>
                <w:b/>
                <w:color w:val="000000"/>
                <w:szCs w:val="22"/>
                <w:lang w:val="el-GR" w:eastAsia="el-GR"/>
              </w:rPr>
              <w:t>virtual</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firewall</w:t>
            </w:r>
            <w:proofErr w:type="spellEnd"/>
            <w:r w:rsidRPr="00AE00E9">
              <w:rPr>
                <w:rFonts w:ascii="Tahoma" w:hAnsi="Tahoma" w:cs="Tahoma"/>
                <w:b/>
                <w:color w:val="000000"/>
                <w:szCs w:val="22"/>
                <w:lang w:val="el-GR" w:eastAsia="el-GR"/>
              </w:rPr>
              <w:t>).</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 αναφερθεί η μέγιστη δυνατότητα (πλήθος) υποστήριξης λογικών τειχών προστασίας.</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Ανάρτηση του εξοπλισμού σε ικρίωμα. Να προσφερθούν όλα τα απαραίτητα υλικά ανάρτησης.</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4393" w:type="dxa"/>
            <w:tcBorders>
              <w:top w:val="single" w:sz="4" w:space="0" w:color="auto"/>
              <w:left w:val="single" w:sz="4" w:space="0" w:color="auto"/>
              <w:bottom w:val="single" w:sz="4" w:space="0" w:color="auto"/>
              <w:right w:val="single" w:sz="4" w:space="0" w:color="auto"/>
            </w:tcBorders>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ΕΠΙΔΟΣΕΙΣ</w:t>
            </w:r>
          </w:p>
        </w:tc>
        <w:tc>
          <w:tcPr>
            <w:tcW w:w="1558"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n-US" w:eastAsia="el-GR"/>
              </w:rPr>
            </w:pP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proofErr w:type="spellStart"/>
            <w:r w:rsidRPr="00AE00E9">
              <w:rPr>
                <w:rFonts w:ascii="Tahoma" w:hAnsi="Tahoma" w:cs="Tahoma"/>
                <w:b/>
                <w:color w:val="000000"/>
                <w:szCs w:val="22"/>
                <w:lang w:val="el-GR" w:eastAsia="el-GR"/>
              </w:rPr>
              <w:t>Stateful</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inspection</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throughput</w:t>
            </w:r>
            <w:proofErr w:type="spellEnd"/>
            <w:r w:rsidRPr="00AE00E9">
              <w:rPr>
                <w:rFonts w:ascii="Tahoma" w:hAnsi="Tahoma" w:cs="Tahoma"/>
                <w:b/>
                <w:color w:val="000000"/>
                <w:szCs w:val="22"/>
                <w:lang w:val="el-GR" w:eastAsia="el-GR"/>
              </w:rPr>
              <w:t xml:space="preserve"> σε IPv4 (για μέγεθος πακέτου 512 </w:t>
            </w:r>
            <w:proofErr w:type="spellStart"/>
            <w:r w:rsidRPr="00AE00E9">
              <w:rPr>
                <w:rFonts w:ascii="Tahoma" w:hAnsi="Tahoma" w:cs="Tahoma"/>
                <w:b/>
                <w:color w:val="000000"/>
                <w:szCs w:val="22"/>
                <w:lang w:val="el-GR" w:eastAsia="el-GR"/>
              </w:rPr>
              <w:t>byte</w:t>
            </w:r>
            <w:proofErr w:type="spellEnd"/>
            <w:r w:rsidRPr="00AE00E9">
              <w:rPr>
                <w:rFonts w:ascii="Tahoma" w:hAnsi="Tahoma" w:cs="Tahoma"/>
                <w:b/>
                <w:color w:val="000000"/>
                <w:szCs w:val="22"/>
                <w:lang w:val="el-GR" w:eastAsia="el-GR"/>
              </w:rPr>
              <w:t xml:space="preserve"> και κίνηση UDP).</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 18 </w:t>
            </w:r>
            <w:proofErr w:type="spellStart"/>
            <w:r w:rsidRPr="00AE00E9">
              <w:rPr>
                <w:rFonts w:ascii="Tahoma" w:hAnsi="Tahoma" w:cs="Tahoma"/>
                <w:b/>
                <w:color w:val="000000"/>
                <w:szCs w:val="22"/>
                <w:lang w:val="el-GR" w:eastAsia="el-GR"/>
              </w:rPr>
              <w:t>Gbps</w:t>
            </w:r>
            <w:proofErr w:type="spellEnd"/>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Ταυτόχρονες TCP συνδέσεις.</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1.500.000</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Ρυθμός αποκατάστασης νέων TCP συνδέσεων</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 56.000 </w:t>
            </w:r>
            <w:proofErr w:type="spellStart"/>
            <w:r w:rsidRPr="00AE00E9">
              <w:rPr>
                <w:rFonts w:ascii="Tahoma" w:hAnsi="Tahoma" w:cs="Tahoma"/>
                <w:b/>
                <w:color w:val="000000"/>
                <w:szCs w:val="22"/>
                <w:lang w:val="el-GR" w:eastAsia="el-GR"/>
              </w:rPr>
              <w:t>per</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sec</w:t>
            </w:r>
            <w:proofErr w:type="spellEnd"/>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IPS </w:t>
            </w:r>
            <w:proofErr w:type="spellStart"/>
            <w:r w:rsidRPr="00AE00E9">
              <w:rPr>
                <w:rFonts w:ascii="Tahoma" w:hAnsi="Tahoma" w:cs="Tahoma"/>
                <w:b/>
                <w:color w:val="000000"/>
                <w:szCs w:val="22"/>
                <w:lang w:val="el-GR" w:eastAsia="el-GR"/>
              </w:rPr>
              <w:t>throughput</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enterprise</w:t>
            </w:r>
            <w:proofErr w:type="spellEnd"/>
            <w:r w:rsidRPr="00AE00E9">
              <w:rPr>
                <w:rFonts w:ascii="Tahoma" w:hAnsi="Tahoma" w:cs="Tahoma"/>
                <w:b/>
                <w:color w:val="000000"/>
                <w:szCs w:val="22"/>
                <w:lang w:val="el-GR" w:eastAsia="el-GR"/>
              </w:rPr>
              <w:t xml:space="preserve"> mix).</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 2,6 </w:t>
            </w:r>
            <w:proofErr w:type="spellStart"/>
            <w:r w:rsidRPr="00AE00E9">
              <w:rPr>
                <w:rFonts w:ascii="Tahoma" w:hAnsi="Tahoma" w:cs="Tahoma"/>
                <w:b/>
                <w:color w:val="000000"/>
                <w:szCs w:val="22"/>
                <w:lang w:val="el-GR" w:eastAsia="el-GR"/>
              </w:rPr>
              <w:t>Gbps</w:t>
            </w:r>
            <w:proofErr w:type="spellEnd"/>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n-US" w:eastAsia="el-GR"/>
              </w:rPr>
              <w:t>Next Generation Firewall (NGFW) throughput.</w:t>
            </w:r>
            <w:r w:rsidRPr="00AE00E9">
              <w:rPr>
                <w:rFonts w:ascii="Tahoma" w:hAnsi="Tahoma" w:cs="Tahoma"/>
                <w:b/>
                <w:color w:val="000000"/>
                <w:szCs w:val="22"/>
                <w:lang w:val="en-US" w:eastAsia="el-GR"/>
              </w:rPr>
              <w:br/>
            </w:r>
            <w:r w:rsidRPr="00AE00E9">
              <w:rPr>
                <w:rFonts w:ascii="Tahoma" w:hAnsi="Tahoma" w:cs="Tahoma"/>
                <w:b/>
                <w:color w:val="000000"/>
                <w:szCs w:val="22"/>
                <w:lang w:val="el-GR" w:eastAsia="el-GR"/>
              </w:rPr>
              <w:t xml:space="preserve">Ως NGFW θεωρούμε ότι θα πρέπει να περιλαμβάνονται οι υπηρεσίες </w:t>
            </w:r>
            <w:proofErr w:type="spellStart"/>
            <w:r w:rsidRPr="00AE00E9">
              <w:rPr>
                <w:rFonts w:ascii="Tahoma" w:hAnsi="Tahoma" w:cs="Tahoma"/>
                <w:b/>
                <w:color w:val="000000"/>
                <w:szCs w:val="22"/>
                <w:lang w:val="el-GR" w:eastAsia="el-GR"/>
              </w:rPr>
              <w:t>Stateful</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Firewall</w:t>
            </w:r>
            <w:proofErr w:type="spellEnd"/>
            <w:r w:rsidRPr="00AE00E9">
              <w:rPr>
                <w:rFonts w:ascii="Tahoma" w:hAnsi="Tahoma" w:cs="Tahoma"/>
                <w:b/>
                <w:color w:val="000000"/>
                <w:szCs w:val="22"/>
                <w:lang w:val="el-GR" w:eastAsia="el-GR"/>
              </w:rPr>
              <w:t xml:space="preserve">, IPS και </w:t>
            </w:r>
            <w:proofErr w:type="spellStart"/>
            <w:r w:rsidRPr="00AE00E9">
              <w:rPr>
                <w:rFonts w:ascii="Tahoma" w:hAnsi="Tahoma" w:cs="Tahoma"/>
                <w:b/>
                <w:color w:val="000000"/>
                <w:szCs w:val="22"/>
                <w:lang w:val="el-GR" w:eastAsia="el-GR"/>
              </w:rPr>
              <w:t>Application</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Control</w:t>
            </w:r>
            <w:proofErr w:type="spellEnd"/>
            <w:r w:rsidRPr="00AE00E9">
              <w:rPr>
                <w:rFonts w:ascii="Tahoma" w:hAnsi="Tahoma" w:cs="Tahoma"/>
                <w:b/>
                <w:color w:val="000000"/>
                <w:szCs w:val="22"/>
                <w:lang w:val="el-GR" w:eastAsia="el-GR"/>
              </w:rPr>
              <w:t>.</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 1,6 </w:t>
            </w:r>
            <w:proofErr w:type="spellStart"/>
            <w:r w:rsidRPr="00AE00E9">
              <w:rPr>
                <w:rFonts w:ascii="Tahoma" w:hAnsi="Tahoma" w:cs="Tahoma"/>
                <w:b/>
                <w:color w:val="000000"/>
                <w:szCs w:val="22"/>
                <w:lang w:val="el-GR" w:eastAsia="el-GR"/>
              </w:rPr>
              <w:t>Gbps</w:t>
            </w:r>
            <w:proofErr w:type="spellEnd"/>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proofErr w:type="spellStart"/>
            <w:r w:rsidRPr="00AE00E9">
              <w:rPr>
                <w:rFonts w:ascii="Tahoma" w:hAnsi="Tahoma" w:cs="Tahoma"/>
                <w:b/>
                <w:color w:val="000000"/>
                <w:szCs w:val="22"/>
                <w:lang w:val="el-GR" w:eastAsia="el-GR"/>
              </w:rPr>
              <w:t>Threat</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Protection</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throughput</w:t>
            </w:r>
            <w:proofErr w:type="spellEnd"/>
            <w:r w:rsidRPr="00AE00E9">
              <w:rPr>
                <w:rFonts w:ascii="Tahoma" w:hAnsi="Tahoma" w:cs="Tahoma"/>
                <w:b/>
                <w:color w:val="000000"/>
                <w:szCs w:val="22"/>
                <w:lang w:val="el-GR" w:eastAsia="el-GR"/>
              </w:rPr>
              <w:t>.</w:t>
            </w:r>
            <w:r w:rsidRPr="00AE00E9">
              <w:rPr>
                <w:rFonts w:ascii="Tahoma" w:hAnsi="Tahoma" w:cs="Tahoma"/>
                <w:b/>
                <w:color w:val="000000"/>
                <w:szCs w:val="22"/>
                <w:lang w:val="el-GR" w:eastAsia="el-GR"/>
              </w:rPr>
              <w:br/>
              <w:t xml:space="preserve">Ως NGFW θεωρούμε ότι θα πρέπει να περιλαμβάνονται οι υπηρεσίες </w:t>
            </w:r>
            <w:proofErr w:type="spellStart"/>
            <w:r w:rsidRPr="00AE00E9">
              <w:rPr>
                <w:rFonts w:ascii="Tahoma" w:hAnsi="Tahoma" w:cs="Tahoma"/>
                <w:b/>
                <w:color w:val="000000"/>
                <w:szCs w:val="22"/>
                <w:lang w:val="el-GR" w:eastAsia="el-GR"/>
              </w:rPr>
              <w:t>Stateful</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Firewall</w:t>
            </w:r>
            <w:proofErr w:type="spellEnd"/>
            <w:r w:rsidRPr="00AE00E9">
              <w:rPr>
                <w:rFonts w:ascii="Tahoma" w:hAnsi="Tahoma" w:cs="Tahoma"/>
                <w:b/>
                <w:color w:val="000000"/>
                <w:szCs w:val="22"/>
                <w:lang w:val="el-GR" w:eastAsia="el-GR"/>
              </w:rPr>
              <w:t xml:space="preserve">, IPS, </w:t>
            </w:r>
            <w:proofErr w:type="spellStart"/>
            <w:r w:rsidRPr="00AE00E9">
              <w:rPr>
                <w:rFonts w:ascii="Tahoma" w:hAnsi="Tahoma" w:cs="Tahoma"/>
                <w:b/>
                <w:color w:val="000000"/>
                <w:szCs w:val="22"/>
                <w:lang w:val="el-GR" w:eastAsia="el-GR"/>
              </w:rPr>
              <w:t>Application</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Control</w:t>
            </w:r>
            <w:proofErr w:type="spellEnd"/>
            <w:r w:rsidRPr="00AE00E9">
              <w:rPr>
                <w:rFonts w:ascii="Tahoma" w:hAnsi="Tahoma" w:cs="Tahoma"/>
                <w:b/>
                <w:color w:val="000000"/>
                <w:szCs w:val="22"/>
                <w:lang w:val="el-GR" w:eastAsia="el-GR"/>
              </w:rPr>
              <w:t xml:space="preserve"> και </w:t>
            </w:r>
            <w:proofErr w:type="spellStart"/>
            <w:r w:rsidRPr="00AE00E9">
              <w:rPr>
                <w:rFonts w:ascii="Tahoma" w:hAnsi="Tahoma" w:cs="Tahoma"/>
                <w:b/>
                <w:color w:val="000000"/>
                <w:szCs w:val="22"/>
                <w:lang w:val="el-GR" w:eastAsia="el-GR"/>
              </w:rPr>
              <w:t>Malware</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Protection</w:t>
            </w:r>
            <w:proofErr w:type="spellEnd"/>
            <w:r w:rsidRPr="00AE00E9">
              <w:rPr>
                <w:rFonts w:ascii="Tahoma" w:hAnsi="Tahoma" w:cs="Tahoma"/>
                <w:b/>
                <w:color w:val="000000"/>
                <w:szCs w:val="22"/>
                <w:lang w:val="el-GR" w:eastAsia="el-GR"/>
              </w:rPr>
              <w:t>.</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 1 </w:t>
            </w:r>
            <w:proofErr w:type="spellStart"/>
            <w:r w:rsidRPr="00AE00E9">
              <w:rPr>
                <w:rFonts w:ascii="Tahoma" w:hAnsi="Tahoma" w:cs="Tahoma"/>
                <w:b/>
                <w:color w:val="000000"/>
                <w:szCs w:val="22"/>
                <w:lang w:val="el-GR" w:eastAsia="el-GR"/>
              </w:rPr>
              <w:t>Gbps</w:t>
            </w:r>
            <w:proofErr w:type="spellEnd"/>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n-US" w:eastAsia="el-GR"/>
              </w:rPr>
            </w:pPr>
            <w:r w:rsidRPr="00AE00E9">
              <w:rPr>
                <w:rFonts w:ascii="Tahoma" w:hAnsi="Tahoma" w:cs="Tahoma"/>
                <w:b/>
                <w:color w:val="000000"/>
                <w:szCs w:val="22"/>
                <w:lang w:val="en-US" w:eastAsia="el-GR"/>
              </w:rPr>
              <w:t>IPsec VPN throughput (AES256-SHA256, 512 byte packet).</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 11.5 </w:t>
            </w:r>
            <w:proofErr w:type="spellStart"/>
            <w:r w:rsidRPr="00AE00E9">
              <w:rPr>
                <w:rFonts w:ascii="Tahoma" w:hAnsi="Tahoma" w:cs="Tahoma"/>
                <w:b/>
                <w:color w:val="000000"/>
                <w:szCs w:val="22"/>
                <w:lang w:val="el-GR" w:eastAsia="el-GR"/>
              </w:rPr>
              <w:t>Gbps</w:t>
            </w:r>
            <w:proofErr w:type="spellEnd"/>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Υποστήριξη ταυτόχρονων </w:t>
            </w:r>
            <w:proofErr w:type="spellStart"/>
            <w:r w:rsidRPr="00AE00E9">
              <w:rPr>
                <w:rFonts w:ascii="Tahoma" w:hAnsi="Tahoma" w:cs="Tahoma"/>
                <w:b/>
                <w:color w:val="000000"/>
                <w:szCs w:val="22"/>
                <w:lang w:val="el-GR" w:eastAsia="el-GR"/>
              </w:rPr>
              <w:t>IPsec</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tunnel</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site</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to</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site</w:t>
            </w:r>
            <w:proofErr w:type="spellEnd"/>
            <w:r w:rsidRPr="00AE00E9">
              <w:rPr>
                <w:rFonts w:ascii="Tahoma" w:hAnsi="Tahoma" w:cs="Tahoma"/>
                <w:b/>
                <w:color w:val="000000"/>
                <w:szCs w:val="22"/>
                <w:lang w:val="el-GR" w:eastAsia="el-GR"/>
              </w:rPr>
              <w:t>.</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2.000</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SSL </w:t>
            </w:r>
            <w:proofErr w:type="spellStart"/>
            <w:r w:rsidRPr="00AE00E9">
              <w:rPr>
                <w:rFonts w:ascii="Tahoma" w:hAnsi="Tahoma" w:cs="Tahoma"/>
                <w:b/>
                <w:color w:val="000000"/>
                <w:szCs w:val="22"/>
                <w:lang w:val="el-GR" w:eastAsia="el-GR"/>
              </w:rPr>
              <w:t>inspection</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throughput</w:t>
            </w:r>
            <w:proofErr w:type="spellEnd"/>
            <w:r w:rsidRPr="00AE00E9">
              <w:rPr>
                <w:rFonts w:ascii="Tahoma" w:hAnsi="Tahoma" w:cs="Tahoma"/>
                <w:b/>
                <w:color w:val="000000"/>
                <w:szCs w:val="22"/>
                <w:lang w:val="el-GR" w:eastAsia="el-GR"/>
              </w:rPr>
              <w:t>.</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 1 </w:t>
            </w:r>
            <w:proofErr w:type="spellStart"/>
            <w:r w:rsidRPr="00AE00E9">
              <w:rPr>
                <w:rFonts w:ascii="Tahoma" w:hAnsi="Tahoma" w:cs="Tahoma"/>
                <w:b/>
                <w:color w:val="000000"/>
                <w:szCs w:val="22"/>
                <w:lang w:val="el-GR" w:eastAsia="el-GR"/>
              </w:rPr>
              <w:t>Gbps</w:t>
            </w:r>
            <w:proofErr w:type="spellEnd"/>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Να αναφερθούν σχετικές πιστοποιήσεις από ανεξάρτητους οίκους αξιολόγησης προϊόντων ασφάλειας. </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NAI</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4393" w:type="dxa"/>
            <w:tcBorders>
              <w:top w:val="single" w:sz="4" w:space="0" w:color="auto"/>
              <w:left w:val="single" w:sz="4" w:space="0" w:color="auto"/>
              <w:bottom w:val="single" w:sz="4" w:space="0" w:color="auto"/>
              <w:right w:val="single" w:sz="4" w:space="0" w:color="auto"/>
            </w:tcBorders>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ΛΕΙΤΟΥΡΓΙΚΑ ΧΑΡΑΚΤΗΡΙΣΤΙΚΑ</w:t>
            </w:r>
          </w:p>
        </w:tc>
        <w:tc>
          <w:tcPr>
            <w:tcW w:w="1558"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n-US" w:eastAsia="el-GR"/>
              </w:rPr>
            </w:pP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Υποστήριξη διαφανούς λειτουργίας (L2)</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Υποστήριξη λειτουργίας ως δρομολογητής (L3)</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Υποστήριξη ταυτόχρονης λειτουργίας L2 και L3 (σε διαφορετικά λογικά τείχη προστασίας)</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Υποστήριξη VLAN IEEE 802.1q</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n-US" w:eastAsia="el-GR"/>
              </w:rPr>
            </w:pPr>
            <w:r w:rsidRPr="00AE00E9">
              <w:rPr>
                <w:rFonts w:ascii="Tahoma" w:hAnsi="Tahoma" w:cs="Tahoma"/>
                <w:b/>
                <w:color w:val="000000"/>
                <w:szCs w:val="22"/>
                <w:lang w:val="el-GR" w:eastAsia="el-GR"/>
              </w:rPr>
              <w:t>Υποστήριξη</w:t>
            </w:r>
            <w:r w:rsidRPr="00AE00E9">
              <w:rPr>
                <w:rFonts w:ascii="Tahoma" w:hAnsi="Tahoma" w:cs="Tahoma"/>
                <w:b/>
                <w:color w:val="000000"/>
                <w:szCs w:val="22"/>
                <w:lang w:val="en-US" w:eastAsia="el-GR"/>
              </w:rPr>
              <w:t xml:space="preserve"> link aggregation IEEE  802.3ad</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proofErr w:type="spellStart"/>
            <w:r w:rsidRPr="00AE00E9">
              <w:rPr>
                <w:rFonts w:ascii="Tahoma" w:hAnsi="Tahoma" w:cs="Tahoma"/>
                <w:b/>
                <w:color w:val="000000"/>
                <w:szCs w:val="22"/>
                <w:lang w:val="el-GR" w:eastAsia="el-GR"/>
              </w:rPr>
              <w:t>Yποστήριξη</w:t>
            </w:r>
            <w:proofErr w:type="spellEnd"/>
            <w:r w:rsidRPr="00AE00E9">
              <w:rPr>
                <w:rFonts w:ascii="Tahoma" w:hAnsi="Tahoma" w:cs="Tahoma"/>
                <w:b/>
                <w:color w:val="000000"/>
                <w:szCs w:val="22"/>
                <w:lang w:val="el-GR" w:eastAsia="el-GR"/>
              </w:rPr>
              <w:t xml:space="preserve"> IPv4 και IPv6</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Υποστήριξη OSPF v.2 και v.3</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Υποστήριξη BGP v.4+</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Υποστήριξη </w:t>
            </w:r>
            <w:proofErr w:type="spellStart"/>
            <w:r w:rsidRPr="00AE00E9">
              <w:rPr>
                <w:rFonts w:ascii="Tahoma" w:hAnsi="Tahoma" w:cs="Tahoma"/>
                <w:b/>
                <w:color w:val="000000"/>
                <w:szCs w:val="22"/>
                <w:lang w:val="el-GR" w:eastAsia="el-GR"/>
              </w:rPr>
              <w:t>policy</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routing</w:t>
            </w:r>
            <w:proofErr w:type="spellEnd"/>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Υποστήριξη NTP</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Υποστήριξη DHCP </w:t>
            </w:r>
            <w:proofErr w:type="spellStart"/>
            <w:r w:rsidRPr="00AE00E9">
              <w:rPr>
                <w:rFonts w:ascii="Tahoma" w:hAnsi="Tahoma" w:cs="Tahoma"/>
                <w:b/>
                <w:color w:val="000000"/>
                <w:szCs w:val="22"/>
                <w:lang w:val="el-GR" w:eastAsia="el-GR"/>
              </w:rPr>
              <w:t>server</w:t>
            </w:r>
            <w:proofErr w:type="spellEnd"/>
            <w:r w:rsidRPr="00AE00E9">
              <w:rPr>
                <w:rFonts w:ascii="Tahoma" w:hAnsi="Tahoma" w:cs="Tahoma"/>
                <w:b/>
                <w:color w:val="000000"/>
                <w:szCs w:val="22"/>
                <w:lang w:val="el-GR" w:eastAsia="el-GR"/>
              </w:rPr>
              <w:t>/</w:t>
            </w:r>
            <w:proofErr w:type="spellStart"/>
            <w:r w:rsidRPr="00AE00E9">
              <w:rPr>
                <w:rFonts w:ascii="Tahoma" w:hAnsi="Tahoma" w:cs="Tahoma"/>
                <w:b/>
                <w:color w:val="000000"/>
                <w:szCs w:val="22"/>
                <w:lang w:val="el-GR" w:eastAsia="el-GR"/>
              </w:rPr>
              <w:t>relay</w:t>
            </w:r>
            <w:proofErr w:type="spellEnd"/>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n-US" w:eastAsia="el-GR"/>
              </w:rPr>
            </w:pPr>
            <w:r w:rsidRPr="00AE00E9">
              <w:rPr>
                <w:rFonts w:ascii="Tahoma" w:hAnsi="Tahoma" w:cs="Tahoma"/>
                <w:b/>
                <w:color w:val="000000"/>
                <w:szCs w:val="22"/>
                <w:lang w:val="el-GR" w:eastAsia="el-GR"/>
              </w:rPr>
              <w:t>Υποστήριξη</w:t>
            </w:r>
            <w:r w:rsidRPr="00AE00E9">
              <w:rPr>
                <w:rFonts w:ascii="Tahoma" w:hAnsi="Tahoma" w:cs="Tahoma"/>
                <w:b/>
                <w:color w:val="000000"/>
                <w:szCs w:val="22"/>
                <w:lang w:val="en-US" w:eastAsia="el-GR"/>
              </w:rPr>
              <w:t xml:space="preserve"> </w:t>
            </w:r>
            <w:r w:rsidRPr="00AE00E9">
              <w:rPr>
                <w:rFonts w:ascii="Tahoma" w:hAnsi="Tahoma" w:cs="Tahoma"/>
                <w:b/>
                <w:color w:val="000000"/>
                <w:szCs w:val="22"/>
                <w:lang w:val="el-GR" w:eastAsia="el-GR"/>
              </w:rPr>
              <w:t>ΝΑΤ</w:t>
            </w:r>
            <w:r w:rsidRPr="00AE00E9">
              <w:rPr>
                <w:rFonts w:ascii="Tahoma" w:hAnsi="Tahoma" w:cs="Tahoma"/>
                <w:b/>
                <w:color w:val="000000"/>
                <w:szCs w:val="22"/>
                <w:lang w:val="en-US" w:eastAsia="el-GR"/>
              </w:rPr>
              <w:t xml:space="preserve"> </w:t>
            </w:r>
            <w:r w:rsidRPr="00AE00E9">
              <w:rPr>
                <w:rFonts w:ascii="Tahoma" w:hAnsi="Tahoma" w:cs="Tahoma"/>
                <w:b/>
                <w:color w:val="000000"/>
                <w:szCs w:val="22"/>
                <w:lang w:val="el-GR" w:eastAsia="el-GR"/>
              </w:rPr>
              <w:t>με</w:t>
            </w:r>
            <w:r w:rsidRPr="00AE00E9">
              <w:rPr>
                <w:rFonts w:ascii="Tahoma" w:hAnsi="Tahoma" w:cs="Tahoma"/>
                <w:b/>
                <w:color w:val="000000"/>
                <w:szCs w:val="22"/>
                <w:lang w:val="en-US" w:eastAsia="el-GR"/>
              </w:rPr>
              <w:t xml:space="preserve"> </w:t>
            </w:r>
            <w:r w:rsidRPr="00AE00E9">
              <w:rPr>
                <w:rFonts w:ascii="Tahoma" w:hAnsi="Tahoma" w:cs="Tahoma"/>
                <w:b/>
                <w:color w:val="000000"/>
                <w:szCs w:val="22"/>
                <w:lang w:val="el-GR" w:eastAsia="el-GR"/>
              </w:rPr>
              <w:t>τις</w:t>
            </w:r>
            <w:r w:rsidRPr="00AE00E9">
              <w:rPr>
                <w:rFonts w:ascii="Tahoma" w:hAnsi="Tahoma" w:cs="Tahoma"/>
                <w:b/>
                <w:color w:val="000000"/>
                <w:szCs w:val="22"/>
                <w:lang w:val="en-US" w:eastAsia="el-GR"/>
              </w:rPr>
              <w:t xml:space="preserve"> </w:t>
            </w:r>
            <w:r w:rsidRPr="00AE00E9">
              <w:rPr>
                <w:rFonts w:ascii="Tahoma" w:hAnsi="Tahoma" w:cs="Tahoma"/>
                <w:b/>
                <w:color w:val="000000"/>
                <w:szCs w:val="22"/>
                <w:lang w:val="el-GR" w:eastAsia="el-GR"/>
              </w:rPr>
              <w:t>εξής</w:t>
            </w:r>
            <w:r w:rsidRPr="00AE00E9">
              <w:rPr>
                <w:rFonts w:ascii="Tahoma" w:hAnsi="Tahoma" w:cs="Tahoma"/>
                <w:b/>
                <w:color w:val="000000"/>
                <w:szCs w:val="22"/>
                <w:lang w:val="en-US" w:eastAsia="el-GR"/>
              </w:rPr>
              <w:t xml:space="preserve"> </w:t>
            </w:r>
            <w:r w:rsidRPr="00AE00E9">
              <w:rPr>
                <w:rFonts w:ascii="Tahoma" w:hAnsi="Tahoma" w:cs="Tahoma"/>
                <w:b/>
                <w:color w:val="000000"/>
                <w:szCs w:val="22"/>
                <w:lang w:val="el-GR" w:eastAsia="el-GR"/>
              </w:rPr>
              <w:t>δυνατότητες</w:t>
            </w:r>
            <w:r w:rsidRPr="00AE00E9">
              <w:rPr>
                <w:rFonts w:ascii="Tahoma" w:hAnsi="Tahoma" w:cs="Tahoma"/>
                <w:b/>
                <w:color w:val="000000"/>
                <w:szCs w:val="22"/>
                <w:lang w:val="en-US" w:eastAsia="el-GR"/>
              </w:rPr>
              <w:t>:</w:t>
            </w:r>
            <w:r w:rsidRPr="00AE00E9">
              <w:rPr>
                <w:rFonts w:ascii="Tahoma" w:hAnsi="Tahoma" w:cs="Tahoma"/>
                <w:b/>
                <w:color w:val="000000"/>
                <w:szCs w:val="22"/>
                <w:lang w:val="en-US" w:eastAsia="el-GR"/>
              </w:rPr>
              <w:br/>
              <w:t>-Source/Destination NAT</w:t>
            </w:r>
            <w:r w:rsidRPr="00AE00E9">
              <w:rPr>
                <w:rFonts w:ascii="Tahoma" w:hAnsi="Tahoma" w:cs="Tahoma"/>
                <w:b/>
                <w:color w:val="000000"/>
                <w:szCs w:val="22"/>
                <w:lang w:val="en-US" w:eastAsia="el-GR"/>
              </w:rPr>
              <w:br/>
              <w:t>-Port Address Translation (PAT)</w:t>
            </w:r>
            <w:r w:rsidRPr="00AE00E9">
              <w:rPr>
                <w:rFonts w:ascii="Tahoma" w:hAnsi="Tahoma" w:cs="Tahoma"/>
                <w:b/>
                <w:color w:val="000000"/>
                <w:szCs w:val="22"/>
                <w:lang w:val="en-US" w:eastAsia="el-GR"/>
              </w:rPr>
              <w:br/>
              <w:t>-Fixed port</w:t>
            </w:r>
            <w:r w:rsidRPr="00AE00E9">
              <w:rPr>
                <w:rFonts w:ascii="Tahoma" w:hAnsi="Tahoma" w:cs="Tahoma"/>
                <w:b/>
                <w:color w:val="000000"/>
                <w:szCs w:val="22"/>
                <w:lang w:val="en-US" w:eastAsia="el-GR"/>
              </w:rPr>
              <w:br/>
              <w:t>-Port block allocation</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4393" w:type="dxa"/>
            <w:tcBorders>
              <w:top w:val="single" w:sz="4" w:space="0" w:color="auto"/>
              <w:left w:val="single" w:sz="4" w:space="0" w:color="auto"/>
              <w:bottom w:val="single" w:sz="4" w:space="0" w:color="auto"/>
              <w:right w:val="single" w:sz="4" w:space="0" w:color="auto"/>
            </w:tcBorders>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ΥΠΗΡΕΣΙΕΣ ΑΣΦΑΛΕΙΑΣ</w:t>
            </w:r>
          </w:p>
        </w:tc>
        <w:tc>
          <w:tcPr>
            <w:tcW w:w="1558"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n-US" w:eastAsia="el-GR"/>
              </w:rPr>
            </w:pP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Υποστήριξη πολιτικών ασφαλείας IPv4 και IPv6.</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Ομαδοποίηση πολλών </w:t>
            </w:r>
            <w:proofErr w:type="spellStart"/>
            <w:r w:rsidRPr="00AE00E9">
              <w:rPr>
                <w:rFonts w:ascii="Tahoma" w:hAnsi="Tahoma" w:cs="Tahoma"/>
                <w:b/>
                <w:color w:val="000000"/>
                <w:szCs w:val="22"/>
                <w:lang w:val="el-GR" w:eastAsia="el-GR"/>
              </w:rPr>
              <w:t>interface</w:t>
            </w:r>
            <w:proofErr w:type="spellEnd"/>
            <w:r w:rsidRPr="00AE00E9">
              <w:rPr>
                <w:rFonts w:ascii="Tahoma" w:hAnsi="Tahoma" w:cs="Tahoma"/>
                <w:b/>
                <w:color w:val="000000"/>
                <w:szCs w:val="22"/>
                <w:lang w:val="el-GR" w:eastAsia="el-GR"/>
              </w:rPr>
              <w:t xml:space="preserve"> σε ζώνες για ευκολότερη διαχείριση της πολιτικής ασφαλείας.</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Να προσφερθεί υπηρεσία ασφάλειας </w:t>
            </w:r>
            <w:proofErr w:type="spellStart"/>
            <w:r w:rsidRPr="00AE00E9">
              <w:rPr>
                <w:rFonts w:ascii="Tahoma" w:hAnsi="Tahoma" w:cs="Tahoma"/>
                <w:b/>
                <w:color w:val="000000"/>
                <w:szCs w:val="22"/>
                <w:lang w:val="el-GR" w:eastAsia="el-GR"/>
              </w:rPr>
              <w:t>Antivirus</w:t>
            </w:r>
            <w:proofErr w:type="spellEnd"/>
            <w:r w:rsidRPr="00AE00E9">
              <w:rPr>
                <w:rFonts w:ascii="Tahoma" w:hAnsi="Tahoma" w:cs="Tahoma"/>
                <w:b/>
                <w:color w:val="000000"/>
                <w:szCs w:val="22"/>
                <w:lang w:val="el-GR" w:eastAsia="el-GR"/>
              </w:rPr>
              <w:t>, με δυνατότητα υποστήριξης:</w:t>
            </w:r>
            <w:r w:rsidRPr="00AE00E9">
              <w:rPr>
                <w:rFonts w:ascii="Tahoma" w:hAnsi="Tahoma" w:cs="Tahoma"/>
                <w:b/>
                <w:color w:val="000000"/>
                <w:szCs w:val="22"/>
                <w:lang w:val="el-GR" w:eastAsia="el-GR"/>
              </w:rPr>
              <w:br/>
              <w:t>-</w:t>
            </w:r>
            <w:proofErr w:type="spellStart"/>
            <w:r w:rsidRPr="00AE00E9">
              <w:rPr>
                <w:rFonts w:ascii="Tahoma" w:hAnsi="Tahoma" w:cs="Tahoma"/>
                <w:b/>
                <w:color w:val="000000"/>
                <w:szCs w:val="22"/>
                <w:lang w:val="el-GR" w:eastAsia="el-GR"/>
              </w:rPr>
              <w:t>Virus</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signature</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database</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scan</w:t>
            </w:r>
            <w:proofErr w:type="spellEnd"/>
            <w:r w:rsidRPr="00AE00E9">
              <w:rPr>
                <w:rFonts w:ascii="Tahoma" w:hAnsi="Tahoma" w:cs="Tahoma"/>
                <w:b/>
                <w:color w:val="000000"/>
                <w:szCs w:val="22"/>
                <w:lang w:val="el-GR" w:eastAsia="el-GR"/>
              </w:rPr>
              <w:t>.</w:t>
            </w:r>
          </w:p>
          <w:p w:rsidR="00E52476" w:rsidRPr="00AE00E9" w:rsidRDefault="00E52476" w:rsidP="00E52476">
            <w:pPr>
              <w:numPr>
                <w:ilvl w:val="0"/>
                <w:numId w:val="2"/>
              </w:numPr>
              <w:suppressAutoHyphens w:val="0"/>
              <w:spacing w:after="0" w:line="360" w:lineRule="auto"/>
              <w:rPr>
                <w:rFonts w:ascii="Tahoma" w:hAnsi="Tahoma" w:cs="Tahoma"/>
                <w:b/>
                <w:color w:val="000000"/>
                <w:szCs w:val="22"/>
                <w:lang w:val="el-GR" w:eastAsia="el-GR"/>
              </w:rPr>
            </w:pPr>
            <w:proofErr w:type="spellStart"/>
            <w:r w:rsidRPr="00AE00E9">
              <w:rPr>
                <w:rFonts w:ascii="Tahoma" w:hAnsi="Tahoma" w:cs="Tahoma"/>
                <w:b/>
                <w:color w:val="000000"/>
                <w:szCs w:val="22"/>
                <w:lang w:val="el-GR" w:eastAsia="el-GR"/>
              </w:rPr>
              <w:t>Grayware</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scan</w:t>
            </w:r>
            <w:proofErr w:type="spellEnd"/>
            <w:r w:rsidRPr="00AE00E9">
              <w:rPr>
                <w:rFonts w:ascii="Tahoma" w:hAnsi="Tahoma" w:cs="Tahoma"/>
                <w:b/>
                <w:color w:val="000000"/>
                <w:szCs w:val="22"/>
                <w:lang w:val="el-GR" w:eastAsia="el-GR"/>
              </w:rPr>
              <w:t>.</w:t>
            </w:r>
          </w:p>
          <w:p w:rsidR="00E52476" w:rsidRPr="00AE00E9" w:rsidRDefault="00E52476" w:rsidP="00E52476">
            <w:pPr>
              <w:numPr>
                <w:ilvl w:val="0"/>
                <w:numId w:val="2"/>
              </w:numPr>
              <w:suppressAutoHyphens w:val="0"/>
              <w:spacing w:after="0" w:line="360" w:lineRule="auto"/>
              <w:rPr>
                <w:rFonts w:ascii="Tahoma" w:hAnsi="Tahoma" w:cs="Tahoma"/>
                <w:b/>
                <w:color w:val="000000"/>
                <w:szCs w:val="22"/>
                <w:lang w:val="el-GR" w:eastAsia="el-GR"/>
              </w:rPr>
            </w:pPr>
            <w:proofErr w:type="spellStart"/>
            <w:r w:rsidRPr="00AE00E9">
              <w:rPr>
                <w:rFonts w:ascii="Tahoma" w:hAnsi="Tahoma" w:cs="Tahoma"/>
                <w:b/>
                <w:color w:val="000000"/>
                <w:szCs w:val="22"/>
                <w:lang w:val="el-GR" w:eastAsia="el-GR"/>
              </w:rPr>
              <w:t>Heuristics</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scan</w:t>
            </w:r>
            <w:proofErr w:type="spellEnd"/>
            <w:r w:rsidRPr="00AE00E9">
              <w:rPr>
                <w:rFonts w:ascii="Tahoma" w:hAnsi="Tahoma" w:cs="Tahoma"/>
                <w:b/>
                <w:color w:val="000000"/>
                <w:szCs w:val="22"/>
                <w:lang w:val="el-GR" w:eastAsia="el-GR"/>
              </w:rPr>
              <w:t>.</w:t>
            </w:r>
          </w:p>
          <w:p w:rsidR="00E52476" w:rsidRPr="00AE00E9" w:rsidRDefault="00E52476" w:rsidP="00E52476">
            <w:pPr>
              <w:numPr>
                <w:ilvl w:val="0"/>
                <w:numId w:val="2"/>
              </w:numPr>
              <w:suppressAutoHyphens w:val="0"/>
              <w:spacing w:after="0" w:line="360" w:lineRule="auto"/>
              <w:rPr>
                <w:rFonts w:ascii="Tahoma" w:hAnsi="Tahoma" w:cs="Tahoma"/>
                <w:b/>
                <w:color w:val="000000"/>
                <w:szCs w:val="22"/>
                <w:lang w:val="el-GR" w:eastAsia="el-GR"/>
              </w:rPr>
            </w:pPr>
            <w:proofErr w:type="spellStart"/>
            <w:r w:rsidRPr="00AE00E9">
              <w:rPr>
                <w:rFonts w:ascii="Tahoma" w:hAnsi="Tahoma" w:cs="Tahoma"/>
                <w:b/>
                <w:color w:val="000000"/>
                <w:szCs w:val="22"/>
                <w:lang w:val="el-GR" w:eastAsia="el-GR"/>
              </w:rPr>
              <w:t>Sandbox</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analysis</w:t>
            </w:r>
            <w:proofErr w:type="spellEnd"/>
            <w:r w:rsidRPr="00AE00E9">
              <w:rPr>
                <w:rFonts w:ascii="Tahoma" w:hAnsi="Tahoma" w:cs="Tahoma"/>
                <w:b/>
                <w:color w:val="000000"/>
                <w:szCs w:val="22"/>
                <w:lang w:val="el-GR" w:eastAsia="el-GR"/>
              </w:rPr>
              <w:t>.</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 προσφερθεί υπηρεσίας ασφάλειας IPS.</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Να προσφερθεί υπηρεσίας ασφάλειας  </w:t>
            </w:r>
            <w:proofErr w:type="spellStart"/>
            <w:r w:rsidRPr="00AE00E9">
              <w:rPr>
                <w:rFonts w:ascii="Tahoma" w:hAnsi="Tahoma" w:cs="Tahoma"/>
                <w:b/>
                <w:color w:val="000000"/>
                <w:szCs w:val="22"/>
                <w:lang w:val="el-GR" w:eastAsia="el-GR"/>
              </w:rPr>
              <w:t>Application</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Control</w:t>
            </w:r>
            <w:proofErr w:type="spellEnd"/>
            <w:r w:rsidRPr="00AE00E9">
              <w:rPr>
                <w:rFonts w:ascii="Tahoma" w:hAnsi="Tahoma" w:cs="Tahoma"/>
                <w:b/>
                <w:color w:val="000000"/>
                <w:szCs w:val="22"/>
                <w:lang w:val="el-GR" w:eastAsia="el-GR"/>
              </w:rPr>
              <w:t>.</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Δυνατότητα υποστήριξης Web </w:t>
            </w:r>
            <w:proofErr w:type="spellStart"/>
            <w:r w:rsidRPr="00AE00E9">
              <w:rPr>
                <w:rFonts w:ascii="Tahoma" w:hAnsi="Tahoma" w:cs="Tahoma"/>
                <w:b/>
                <w:color w:val="000000"/>
                <w:szCs w:val="22"/>
                <w:lang w:val="el-GR" w:eastAsia="el-GR"/>
              </w:rPr>
              <w:t>Filtering</w:t>
            </w:r>
            <w:proofErr w:type="spellEnd"/>
            <w:r w:rsidRPr="00AE00E9">
              <w:rPr>
                <w:rFonts w:ascii="Tahoma" w:hAnsi="Tahoma" w:cs="Tahoma"/>
                <w:b/>
                <w:color w:val="000000"/>
                <w:szCs w:val="22"/>
                <w:lang w:val="el-GR" w:eastAsia="el-GR"/>
              </w:rPr>
              <w:t>.</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Δυνατότητα υποστήριξης SSL </w:t>
            </w:r>
            <w:proofErr w:type="spellStart"/>
            <w:r w:rsidRPr="00AE00E9">
              <w:rPr>
                <w:rFonts w:ascii="Tahoma" w:hAnsi="Tahoma" w:cs="Tahoma"/>
                <w:b/>
                <w:color w:val="000000"/>
                <w:szCs w:val="22"/>
                <w:lang w:val="el-GR" w:eastAsia="el-GR"/>
              </w:rPr>
              <w:t>deep</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inspection</w:t>
            </w:r>
            <w:proofErr w:type="spellEnd"/>
            <w:r w:rsidRPr="00AE00E9">
              <w:rPr>
                <w:rFonts w:ascii="Tahoma" w:hAnsi="Tahoma" w:cs="Tahoma"/>
                <w:b/>
                <w:color w:val="000000"/>
                <w:szCs w:val="22"/>
                <w:lang w:val="el-GR" w:eastAsia="el-GR"/>
              </w:rPr>
              <w:t>.</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4393" w:type="dxa"/>
            <w:tcBorders>
              <w:top w:val="single" w:sz="4" w:space="0" w:color="auto"/>
              <w:left w:val="single" w:sz="4" w:space="0" w:color="auto"/>
              <w:bottom w:val="single" w:sz="4" w:space="0" w:color="auto"/>
              <w:right w:val="single" w:sz="4" w:space="0" w:color="auto"/>
            </w:tcBorders>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ΕΠΙΠΡΟΣΘΕΤΑ ΧΑΡΑΚΤΗΡΙΣΤΙΚΑ</w:t>
            </w:r>
          </w:p>
        </w:tc>
        <w:tc>
          <w:tcPr>
            <w:tcW w:w="1558"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n-US" w:eastAsia="el-GR"/>
              </w:rPr>
            </w:pP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Διαχείριση μέσω γραμμής εντολής (CLI)</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Διαχείριση μέσω ενσωματωμένου γραφικού περιβάλλοντος (GUI)</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Πρόσβαση διαχειριστών μέσω HTTPS και SSH</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Υποστήριξη SNMP v.1, 2c και 3</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Υποστήριξη δημιουργίας ευέλικτων προφίλ διαχειριστών με διαφορετικά δικαιώματα διαχείρισης </w:t>
            </w:r>
            <w:proofErr w:type="spellStart"/>
            <w:r w:rsidRPr="00AE00E9">
              <w:rPr>
                <w:rFonts w:ascii="Tahoma" w:hAnsi="Tahoma" w:cs="Tahoma"/>
                <w:b/>
                <w:color w:val="000000"/>
                <w:szCs w:val="22"/>
                <w:lang w:val="el-GR" w:eastAsia="el-GR"/>
              </w:rPr>
              <w:t>read</w:t>
            </w:r>
            <w:r w:rsidRPr="00AE00E9">
              <w:rPr>
                <w:rFonts w:ascii="Tahoma" w:hAnsi="Tahoma" w:cs="Tahoma"/>
                <w:b/>
                <w:color w:val="000000"/>
                <w:szCs w:val="22"/>
                <w:lang w:val="el-GR" w:eastAsia="el-GR"/>
              </w:rPr>
              <w:noBreakHyphen/>
              <w:t>write</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read</w:t>
            </w:r>
            <w:r w:rsidRPr="00AE00E9">
              <w:rPr>
                <w:rFonts w:ascii="Tahoma" w:hAnsi="Tahoma" w:cs="Tahoma"/>
                <w:b/>
                <w:color w:val="000000"/>
                <w:szCs w:val="22"/>
                <w:lang w:val="el-GR" w:eastAsia="el-GR"/>
              </w:rPr>
              <w:noBreakHyphen/>
              <w:t>only</w:t>
            </w:r>
            <w:proofErr w:type="spellEnd"/>
            <w:r w:rsidRPr="00AE00E9">
              <w:rPr>
                <w:rFonts w:ascii="Tahoma" w:hAnsi="Tahoma" w:cs="Tahoma"/>
                <w:b/>
                <w:color w:val="000000"/>
                <w:szCs w:val="22"/>
                <w:lang w:val="el-GR" w:eastAsia="el-GR"/>
              </w:rPr>
              <w:t xml:space="preserve"> και </w:t>
            </w:r>
            <w:proofErr w:type="spellStart"/>
            <w:r w:rsidRPr="00AE00E9">
              <w:rPr>
                <w:rFonts w:ascii="Tahoma" w:hAnsi="Tahoma" w:cs="Tahoma"/>
                <w:b/>
                <w:color w:val="000000"/>
                <w:szCs w:val="22"/>
                <w:lang w:val="el-GR" w:eastAsia="el-GR"/>
              </w:rPr>
              <w:t>none</w:t>
            </w:r>
            <w:proofErr w:type="spellEnd"/>
            <w:r w:rsidRPr="00AE00E9">
              <w:rPr>
                <w:rFonts w:ascii="Tahoma" w:hAnsi="Tahoma" w:cs="Tahoma"/>
                <w:b/>
                <w:color w:val="000000"/>
                <w:szCs w:val="22"/>
                <w:lang w:val="el-GR" w:eastAsia="el-GR"/>
              </w:rPr>
              <w:t xml:space="preserve"> σε επίπεδο συνολικής συσκευής, σε επίπεδο </w:t>
            </w:r>
            <w:r w:rsidRPr="00AE00E9">
              <w:rPr>
                <w:rFonts w:ascii="Tahoma" w:hAnsi="Tahoma" w:cs="Tahoma"/>
                <w:b/>
                <w:color w:val="000000"/>
                <w:szCs w:val="22"/>
                <w:lang w:val="el-GR" w:eastAsia="el-GR"/>
              </w:rPr>
              <w:lastRenderedPageBreak/>
              <w:t>λογικού τείχους προστασίας και σε επίπεδο υπηρεσίας.</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lastRenderedPageBreak/>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Δημιουργία πολιτικής </w:t>
            </w:r>
            <w:proofErr w:type="spellStart"/>
            <w:r w:rsidRPr="00AE00E9">
              <w:rPr>
                <w:rFonts w:ascii="Tahoma" w:hAnsi="Tahoma" w:cs="Tahoma"/>
                <w:b/>
                <w:color w:val="000000"/>
                <w:szCs w:val="22"/>
                <w:lang w:val="el-GR" w:eastAsia="el-GR"/>
              </w:rPr>
              <w:t>password</w:t>
            </w:r>
            <w:proofErr w:type="spellEnd"/>
            <w:r w:rsidRPr="00AE00E9">
              <w:rPr>
                <w:rFonts w:ascii="Tahoma" w:hAnsi="Tahoma" w:cs="Tahoma"/>
                <w:b/>
                <w:color w:val="000000"/>
                <w:szCs w:val="22"/>
                <w:lang w:val="el-GR" w:eastAsia="el-GR"/>
              </w:rPr>
              <w:t xml:space="preserve"> και επιβολή συμμόρφωσης σε αυτή. Η πολιτική </w:t>
            </w:r>
            <w:proofErr w:type="spellStart"/>
            <w:r w:rsidRPr="00AE00E9">
              <w:rPr>
                <w:rFonts w:ascii="Tahoma" w:hAnsi="Tahoma" w:cs="Tahoma"/>
                <w:b/>
                <w:color w:val="000000"/>
                <w:szCs w:val="22"/>
                <w:lang w:val="el-GR" w:eastAsia="el-GR"/>
              </w:rPr>
              <w:t>password</w:t>
            </w:r>
            <w:proofErr w:type="spellEnd"/>
            <w:r w:rsidRPr="00AE00E9">
              <w:rPr>
                <w:rFonts w:ascii="Tahoma" w:hAnsi="Tahoma" w:cs="Tahoma"/>
                <w:b/>
                <w:color w:val="000000"/>
                <w:szCs w:val="22"/>
                <w:lang w:val="el-GR" w:eastAsia="el-GR"/>
              </w:rPr>
              <w:t xml:space="preserve"> θα πρέπει να υποστηρίζει υποχρεωτικά τα εξής:</w:t>
            </w:r>
          </w:p>
          <w:p w:rsidR="00E52476" w:rsidRPr="00AE00E9" w:rsidRDefault="00E52476" w:rsidP="00E52476">
            <w:pPr>
              <w:numPr>
                <w:ilvl w:val="0"/>
                <w:numId w:val="2"/>
              </w:num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Ελάχιστο μήκος </w:t>
            </w:r>
            <w:proofErr w:type="spellStart"/>
            <w:r w:rsidRPr="00AE00E9">
              <w:rPr>
                <w:rFonts w:ascii="Tahoma" w:hAnsi="Tahoma" w:cs="Tahoma"/>
                <w:b/>
                <w:color w:val="000000"/>
                <w:szCs w:val="22"/>
                <w:lang w:val="el-GR" w:eastAsia="el-GR"/>
              </w:rPr>
              <w:t>password</w:t>
            </w:r>
            <w:proofErr w:type="spellEnd"/>
          </w:p>
          <w:p w:rsidR="00E52476" w:rsidRPr="00AE00E9" w:rsidRDefault="00E52476" w:rsidP="00E52476">
            <w:pPr>
              <w:numPr>
                <w:ilvl w:val="0"/>
                <w:numId w:val="2"/>
              </w:num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Υποχρεωτικά κεφαλαία/μικρά γράμματα</w:t>
            </w:r>
          </w:p>
          <w:p w:rsidR="00E52476" w:rsidRPr="00AE00E9" w:rsidRDefault="00E52476" w:rsidP="00E52476">
            <w:pPr>
              <w:numPr>
                <w:ilvl w:val="0"/>
                <w:numId w:val="2"/>
              </w:num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Υποχρεωτική χρήση μη αλφαριθμητικών χαρακτήρων</w:t>
            </w:r>
          </w:p>
          <w:p w:rsidR="00E52476" w:rsidRPr="00AE00E9" w:rsidRDefault="00E52476" w:rsidP="00E52476">
            <w:pPr>
              <w:numPr>
                <w:ilvl w:val="0"/>
                <w:numId w:val="2"/>
              </w:num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Υποχρεωτική χρήση αριθμών</w:t>
            </w:r>
          </w:p>
          <w:p w:rsidR="00E52476" w:rsidRPr="00AE00E9" w:rsidRDefault="00E52476" w:rsidP="00E52476">
            <w:pPr>
              <w:numPr>
                <w:ilvl w:val="0"/>
                <w:numId w:val="2"/>
              </w:num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Χρονική διάρκεια </w:t>
            </w:r>
            <w:proofErr w:type="spellStart"/>
            <w:r w:rsidRPr="00AE00E9">
              <w:rPr>
                <w:rFonts w:ascii="Tahoma" w:hAnsi="Tahoma" w:cs="Tahoma"/>
                <w:b/>
                <w:color w:val="000000"/>
                <w:szCs w:val="22"/>
                <w:lang w:val="el-GR" w:eastAsia="el-GR"/>
              </w:rPr>
              <w:t>password</w:t>
            </w:r>
            <w:proofErr w:type="spellEnd"/>
          </w:p>
          <w:p w:rsidR="00E52476" w:rsidRPr="00AE00E9" w:rsidRDefault="00E52476" w:rsidP="00E52476">
            <w:pPr>
              <w:numPr>
                <w:ilvl w:val="0"/>
                <w:numId w:val="2"/>
              </w:num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Μη επανάληψη ίδιου </w:t>
            </w:r>
            <w:proofErr w:type="spellStart"/>
            <w:r w:rsidRPr="00AE00E9">
              <w:rPr>
                <w:rFonts w:ascii="Tahoma" w:hAnsi="Tahoma" w:cs="Tahoma"/>
                <w:b/>
                <w:color w:val="000000"/>
                <w:szCs w:val="22"/>
                <w:lang w:val="el-GR" w:eastAsia="el-GR"/>
              </w:rPr>
              <w:t>password</w:t>
            </w:r>
            <w:proofErr w:type="spellEnd"/>
            <w:r w:rsidRPr="00AE00E9">
              <w:rPr>
                <w:rFonts w:ascii="Tahoma" w:hAnsi="Tahoma" w:cs="Tahoma"/>
                <w:b/>
                <w:color w:val="000000"/>
                <w:szCs w:val="22"/>
                <w:lang w:val="el-GR" w:eastAsia="el-GR"/>
              </w:rPr>
              <w:t xml:space="preserve"> </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Υποστήριξη RADIUS και LDAP.</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4393" w:type="dxa"/>
            <w:tcBorders>
              <w:top w:val="single" w:sz="4" w:space="0" w:color="auto"/>
              <w:left w:val="single" w:sz="4" w:space="0" w:color="auto"/>
              <w:bottom w:val="single" w:sz="4" w:space="0" w:color="auto"/>
              <w:right w:val="single" w:sz="4" w:space="0" w:color="auto"/>
            </w:tcBorders>
            <w:hideMark/>
          </w:tcPr>
          <w:p w:rsidR="00E52476" w:rsidRPr="00AE00E9" w:rsidRDefault="00E52476" w:rsidP="00E81741">
            <w:pPr>
              <w:suppressAutoHyphens w:val="0"/>
              <w:spacing w:after="0" w:line="360" w:lineRule="auto"/>
              <w:rPr>
                <w:rFonts w:ascii="Tahoma" w:hAnsi="Tahoma" w:cs="Tahoma"/>
                <w:b/>
                <w:color w:val="000000"/>
                <w:szCs w:val="22"/>
                <w:lang w:val="en-US" w:eastAsia="el-GR"/>
              </w:rPr>
            </w:pPr>
            <w:r w:rsidRPr="00AE00E9">
              <w:rPr>
                <w:rFonts w:ascii="Tahoma" w:hAnsi="Tahoma" w:cs="Tahoma"/>
                <w:b/>
                <w:color w:val="000000"/>
                <w:szCs w:val="22"/>
                <w:lang w:val="el-GR" w:eastAsia="el-GR"/>
              </w:rPr>
              <w:t xml:space="preserve">ΕΠΙΠΛΕΟΝ </w:t>
            </w:r>
            <w:r w:rsidRPr="00AE00E9">
              <w:rPr>
                <w:rFonts w:ascii="Tahoma" w:hAnsi="Tahoma" w:cs="Tahoma"/>
                <w:b/>
                <w:color w:val="000000"/>
                <w:szCs w:val="22"/>
                <w:lang w:val="en-US" w:eastAsia="el-GR"/>
              </w:rPr>
              <w:t>HARDWARE</w:t>
            </w:r>
          </w:p>
        </w:tc>
        <w:tc>
          <w:tcPr>
            <w:tcW w:w="1558"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n-US" w:eastAsia="el-GR"/>
              </w:rPr>
            </w:pP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single" w:sz="4" w:space="0" w:color="auto"/>
              <w:left w:val="single" w:sz="4" w:space="0" w:color="auto"/>
              <w:bottom w:val="single" w:sz="4" w:space="0" w:color="auto"/>
              <w:right w:val="single" w:sz="4" w:space="0" w:color="auto"/>
            </w:tcBorders>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10 </w:t>
            </w:r>
            <w:r w:rsidRPr="00AE00E9">
              <w:rPr>
                <w:rFonts w:ascii="Tahoma" w:hAnsi="Tahoma" w:cs="Tahoma"/>
                <w:b/>
                <w:color w:val="000000"/>
                <w:szCs w:val="22"/>
                <w:lang w:val="en-US" w:eastAsia="el-GR"/>
              </w:rPr>
              <w:t>GE</w:t>
            </w:r>
            <w:r w:rsidRPr="00AE00E9">
              <w:rPr>
                <w:rFonts w:ascii="Tahoma" w:hAnsi="Tahoma" w:cs="Tahoma"/>
                <w:b/>
                <w:color w:val="000000"/>
                <w:szCs w:val="22"/>
                <w:lang w:val="el-GR" w:eastAsia="el-GR"/>
              </w:rPr>
              <w:t xml:space="preserve"> </w:t>
            </w:r>
            <w:r w:rsidRPr="00AE00E9">
              <w:rPr>
                <w:rFonts w:ascii="Tahoma" w:hAnsi="Tahoma" w:cs="Tahoma"/>
                <w:b/>
                <w:color w:val="000000"/>
                <w:szCs w:val="22"/>
                <w:lang w:val="en-US" w:eastAsia="el-GR"/>
              </w:rPr>
              <w:t>SFP</w:t>
            </w:r>
            <w:r w:rsidRPr="00AE00E9">
              <w:rPr>
                <w:rFonts w:ascii="Tahoma" w:hAnsi="Tahoma" w:cs="Tahoma"/>
                <w:b/>
                <w:color w:val="000000"/>
                <w:szCs w:val="22"/>
                <w:lang w:val="el-GR" w:eastAsia="el-GR"/>
              </w:rPr>
              <w:t xml:space="preserve">+ </w:t>
            </w:r>
            <w:r w:rsidRPr="00AE00E9">
              <w:rPr>
                <w:rFonts w:ascii="Tahoma" w:hAnsi="Tahoma" w:cs="Tahoma"/>
                <w:b/>
                <w:color w:val="000000"/>
                <w:szCs w:val="22"/>
                <w:lang w:val="en-US" w:eastAsia="el-GR"/>
              </w:rPr>
              <w:t>Transceiver</w:t>
            </w:r>
            <w:r w:rsidRPr="00AE00E9">
              <w:rPr>
                <w:rFonts w:ascii="Tahoma" w:hAnsi="Tahoma" w:cs="Tahoma"/>
                <w:b/>
                <w:color w:val="000000"/>
                <w:szCs w:val="22"/>
                <w:lang w:val="el-GR" w:eastAsia="el-GR"/>
              </w:rPr>
              <w:t xml:space="preserve"> </w:t>
            </w:r>
            <w:r w:rsidRPr="00AE00E9">
              <w:rPr>
                <w:rFonts w:ascii="Tahoma" w:hAnsi="Tahoma" w:cs="Tahoma"/>
                <w:b/>
                <w:color w:val="000000"/>
                <w:szCs w:val="22"/>
                <w:lang w:val="en-US" w:eastAsia="el-GR"/>
              </w:rPr>
              <w:t>Module</w:t>
            </w:r>
            <w:r w:rsidRPr="00AE00E9">
              <w:rPr>
                <w:rFonts w:ascii="Tahoma" w:hAnsi="Tahoma" w:cs="Tahoma"/>
                <w:b/>
                <w:color w:val="000000"/>
                <w:szCs w:val="22"/>
                <w:lang w:val="el-GR" w:eastAsia="el-GR"/>
              </w:rPr>
              <w:t xml:space="preserve">, </w:t>
            </w:r>
            <w:r w:rsidRPr="00AE00E9">
              <w:rPr>
                <w:rFonts w:ascii="Tahoma" w:hAnsi="Tahoma" w:cs="Tahoma"/>
                <w:b/>
                <w:color w:val="000000"/>
                <w:szCs w:val="22"/>
                <w:lang w:val="en-US" w:eastAsia="el-GR"/>
              </w:rPr>
              <w:t>SR</w:t>
            </w:r>
            <w:r w:rsidRPr="00AE00E9">
              <w:rPr>
                <w:rFonts w:ascii="Tahoma" w:hAnsi="Tahoma" w:cs="Tahoma"/>
                <w:b/>
                <w:color w:val="000000"/>
                <w:szCs w:val="22"/>
                <w:lang w:val="el-GR" w:eastAsia="el-GR"/>
              </w:rPr>
              <w:t xml:space="preserve"> για τη διασύνδεση στο ζεύγος των </w:t>
            </w:r>
            <w:r w:rsidRPr="00AE00E9">
              <w:rPr>
                <w:rFonts w:ascii="Tahoma" w:hAnsi="Tahoma" w:cs="Tahoma"/>
                <w:b/>
                <w:color w:val="000000"/>
                <w:szCs w:val="22"/>
                <w:lang w:val="en-US" w:eastAsia="el-GR"/>
              </w:rPr>
              <w:t>firewall</w:t>
            </w:r>
          </w:p>
        </w:tc>
        <w:tc>
          <w:tcPr>
            <w:tcW w:w="1558" w:type="dxa"/>
            <w:tcBorders>
              <w:top w:val="single" w:sz="4" w:space="0" w:color="auto"/>
              <w:left w:val="single" w:sz="4" w:space="0" w:color="auto"/>
              <w:bottom w:val="single" w:sz="4" w:space="0" w:color="auto"/>
              <w:right w:val="single" w:sz="4" w:space="0" w:color="auto"/>
            </w:tcBorders>
            <w:hideMark/>
          </w:tcPr>
          <w:p w:rsidR="00E52476" w:rsidRPr="00AE00E9" w:rsidRDefault="00E52476" w:rsidP="00E81741">
            <w:pPr>
              <w:suppressAutoHyphens w:val="0"/>
              <w:spacing w:after="0" w:line="360" w:lineRule="auto"/>
              <w:rPr>
                <w:rFonts w:ascii="Tahoma" w:hAnsi="Tahoma" w:cs="Tahoma"/>
                <w:b/>
                <w:color w:val="000000"/>
                <w:szCs w:val="22"/>
                <w:lang w:val="en-US" w:eastAsia="el-GR"/>
              </w:rPr>
            </w:pPr>
            <w:r w:rsidRPr="00AE00E9">
              <w:rPr>
                <w:rFonts w:ascii="Tahoma" w:hAnsi="Tahoma" w:cs="Tahoma"/>
                <w:b/>
                <w:color w:val="000000"/>
                <w:szCs w:val="22"/>
                <w:lang w:val="el-GR" w:eastAsia="el-GR"/>
              </w:rPr>
              <w:t>≥ 2</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n-US"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n-US"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single" w:sz="4" w:space="0" w:color="auto"/>
              <w:left w:val="single" w:sz="4" w:space="0" w:color="auto"/>
              <w:bottom w:val="single" w:sz="4" w:space="0" w:color="auto"/>
              <w:right w:val="single" w:sz="4" w:space="0" w:color="auto"/>
            </w:tcBorders>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n-US" w:eastAsia="el-GR"/>
              </w:rPr>
              <w:t>GE</w:t>
            </w:r>
            <w:r w:rsidRPr="00AE00E9">
              <w:rPr>
                <w:rFonts w:ascii="Tahoma" w:hAnsi="Tahoma" w:cs="Tahoma"/>
                <w:b/>
                <w:color w:val="000000"/>
                <w:szCs w:val="22"/>
                <w:lang w:val="el-GR" w:eastAsia="el-GR"/>
              </w:rPr>
              <w:t xml:space="preserve"> </w:t>
            </w:r>
            <w:r w:rsidRPr="00AE00E9">
              <w:rPr>
                <w:rFonts w:ascii="Tahoma" w:hAnsi="Tahoma" w:cs="Tahoma"/>
                <w:b/>
                <w:color w:val="000000"/>
                <w:szCs w:val="22"/>
                <w:lang w:val="en-US" w:eastAsia="el-GR"/>
              </w:rPr>
              <w:t>SFP</w:t>
            </w:r>
            <w:r w:rsidRPr="00AE00E9">
              <w:rPr>
                <w:rFonts w:ascii="Tahoma" w:hAnsi="Tahoma" w:cs="Tahoma"/>
                <w:b/>
                <w:color w:val="000000"/>
                <w:szCs w:val="22"/>
                <w:lang w:val="el-GR" w:eastAsia="el-GR"/>
              </w:rPr>
              <w:t xml:space="preserve"> </w:t>
            </w:r>
            <w:r w:rsidRPr="00AE00E9">
              <w:rPr>
                <w:rFonts w:ascii="Tahoma" w:hAnsi="Tahoma" w:cs="Tahoma"/>
                <w:b/>
                <w:color w:val="000000"/>
                <w:szCs w:val="22"/>
                <w:lang w:val="en-US" w:eastAsia="el-GR"/>
              </w:rPr>
              <w:t>SX</w:t>
            </w:r>
            <w:r w:rsidRPr="00AE00E9">
              <w:rPr>
                <w:rFonts w:ascii="Tahoma" w:hAnsi="Tahoma" w:cs="Tahoma"/>
                <w:b/>
                <w:color w:val="000000"/>
                <w:szCs w:val="22"/>
                <w:lang w:val="el-GR" w:eastAsia="el-GR"/>
              </w:rPr>
              <w:t xml:space="preserve"> </w:t>
            </w:r>
            <w:r w:rsidRPr="00AE00E9">
              <w:rPr>
                <w:rFonts w:ascii="Tahoma" w:hAnsi="Tahoma" w:cs="Tahoma"/>
                <w:b/>
                <w:color w:val="000000"/>
                <w:szCs w:val="22"/>
                <w:lang w:val="en-US" w:eastAsia="el-GR"/>
              </w:rPr>
              <w:t>Transceiver</w:t>
            </w:r>
            <w:r w:rsidRPr="00AE00E9">
              <w:rPr>
                <w:rFonts w:ascii="Tahoma" w:hAnsi="Tahoma" w:cs="Tahoma"/>
                <w:b/>
                <w:color w:val="000000"/>
                <w:szCs w:val="22"/>
                <w:lang w:val="el-GR" w:eastAsia="el-GR"/>
              </w:rPr>
              <w:t xml:space="preserve"> </w:t>
            </w:r>
            <w:r w:rsidRPr="00AE00E9">
              <w:rPr>
                <w:rFonts w:ascii="Tahoma" w:hAnsi="Tahoma" w:cs="Tahoma"/>
                <w:b/>
                <w:color w:val="000000"/>
                <w:szCs w:val="22"/>
                <w:lang w:val="en-US" w:eastAsia="el-GR"/>
              </w:rPr>
              <w:t>Module</w:t>
            </w:r>
            <w:r w:rsidRPr="00AE00E9">
              <w:rPr>
                <w:rFonts w:ascii="Tahoma" w:hAnsi="Tahoma" w:cs="Tahoma"/>
                <w:b/>
                <w:color w:val="000000"/>
                <w:szCs w:val="22"/>
                <w:lang w:val="el-GR" w:eastAsia="el-GR"/>
              </w:rPr>
              <w:t xml:space="preserve"> για τη διασύνδεση στο ζεύγος των </w:t>
            </w:r>
            <w:r w:rsidRPr="00AE00E9">
              <w:rPr>
                <w:rFonts w:ascii="Tahoma" w:hAnsi="Tahoma" w:cs="Tahoma"/>
                <w:b/>
                <w:color w:val="000000"/>
                <w:szCs w:val="22"/>
                <w:lang w:val="en-US" w:eastAsia="el-GR"/>
              </w:rPr>
              <w:t>firewall</w:t>
            </w:r>
          </w:p>
        </w:tc>
        <w:tc>
          <w:tcPr>
            <w:tcW w:w="1558" w:type="dxa"/>
            <w:tcBorders>
              <w:top w:val="single" w:sz="4" w:space="0" w:color="auto"/>
              <w:left w:val="single" w:sz="4" w:space="0" w:color="auto"/>
              <w:bottom w:val="single" w:sz="4" w:space="0" w:color="auto"/>
              <w:right w:val="single" w:sz="4" w:space="0" w:color="auto"/>
            </w:tcBorders>
            <w:hideMark/>
          </w:tcPr>
          <w:p w:rsidR="00E52476" w:rsidRPr="00AE00E9" w:rsidRDefault="00E52476" w:rsidP="00E81741">
            <w:pPr>
              <w:suppressAutoHyphens w:val="0"/>
              <w:spacing w:after="0" w:line="360" w:lineRule="auto"/>
              <w:rPr>
                <w:rFonts w:ascii="Tahoma" w:hAnsi="Tahoma" w:cs="Tahoma"/>
                <w:b/>
                <w:color w:val="000000"/>
                <w:szCs w:val="22"/>
                <w:lang w:val="en-US" w:eastAsia="el-GR"/>
              </w:rPr>
            </w:pPr>
            <w:r w:rsidRPr="00AE00E9">
              <w:rPr>
                <w:rFonts w:ascii="Tahoma" w:hAnsi="Tahoma" w:cs="Tahoma"/>
                <w:b/>
                <w:color w:val="000000"/>
                <w:szCs w:val="22"/>
                <w:lang w:val="el-GR" w:eastAsia="el-GR"/>
              </w:rPr>
              <w:t>≥ 2</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n-US"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n-US"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single" w:sz="4" w:space="0" w:color="auto"/>
              <w:left w:val="single" w:sz="4" w:space="0" w:color="auto"/>
              <w:bottom w:val="single" w:sz="4" w:space="0" w:color="auto"/>
              <w:right w:val="single" w:sz="4" w:space="0" w:color="auto"/>
            </w:tcBorders>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10 </w:t>
            </w:r>
            <w:proofErr w:type="spellStart"/>
            <w:r w:rsidRPr="00AE00E9">
              <w:rPr>
                <w:rFonts w:ascii="Tahoma" w:hAnsi="Tahoma" w:cs="Tahoma"/>
                <w:b/>
                <w:color w:val="000000"/>
                <w:szCs w:val="22"/>
                <w:lang w:val="en-US" w:eastAsia="el-GR"/>
              </w:rPr>
              <w:t>Gbps</w:t>
            </w:r>
            <w:proofErr w:type="spellEnd"/>
            <w:r w:rsidRPr="00AE00E9">
              <w:rPr>
                <w:rFonts w:ascii="Tahoma" w:hAnsi="Tahoma" w:cs="Tahoma"/>
                <w:b/>
                <w:color w:val="000000"/>
                <w:szCs w:val="22"/>
                <w:lang w:val="el-GR" w:eastAsia="el-GR"/>
              </w:rPr>
              <w:t xml:space="preserve"> (</w:t>
            </w:r>
            <w:r w:rsidRPr="00AE00E9">
              <w:rPr>
                <w:rFonts w:ascii="Tahoma" w:hAnsi="Tahoma" w:cs="Tahoma"/>
                <w:b/>
                <w:color w:val="000000"/>
                <w:szCs w:val="22"/>
                <w:lang w:val="en-US" w:eastAsia="el-GR"/>
              </w:rPr>
              <w:t>SFP</w:t>
            </w:r>
            <w:r w:rsidRPr="00AE00E9">
              <w:rPr>
                <w:rFonts w:ascii="Tahoma" w:hAnsi="Tahoma" w:cs="Tahoma"/>
                <w:b/>
                <w:color w:val="000000"/>
                <w:szCs w:val="22"/>
                <w:lang w:val="el-GR" w:eastAsia="el-GR"/>
              </w:rPr>
              <w:t>-10</w:t>
            </w:r>
            <w:r w:rsidRPr="00AE00E9">
              <w:rPr>
                <w:rFonts w:ascii="Tahoma" w:hAnsi="Tahoma" w:cs="Tahoma"/>
                <w:b/>
                <w:color w:val="000000"/>
                <w:szCs w:val="22"/>
                <w:lang w:val="en-US" w:eastAsia="el-GR"/>
              </w:rPr>
              <w:t>G</w:t>
            </w:r>
            <w:r w:rsidRPr="00AE00E9">
              <w:rPr>
                <w:rFonts w:ascii="Tahoma" w:hAnsi="Tahoma" w:cs="Tahoma"/>
                <w:b/>
                <w:color w:val="000000"/>
                <w:szCs w:val="22"/>
                <w:lang w:val="el-GR" w:eastAsia="el-GR"/>
              </w:rPr>
              <w:t>-</w:t>
            </w:r>
            <w:r w:rsidRPr="00AE00E9">
              <w:rPr>
                <w:rFonts w:ascii="Tahoma" w:hAnsi="Tahoma" w:cs="Tahoma"/>
                <w:b/>
                <w:color w:val="000000"/>
                <w:szCs w:val="22"/>
                <w:lang w:val="en-US" w:eastAsia="el-GR"/>
              </w:rPr>
              <w:t>SR</w:t>
            </w:r>
            <w:r w:rsidRPr="00AE00E9">
              <w:rPr>
                <w:rFonts w:ascii="Tahoma" w:hAnsi="Tahoma" w:cs="Tahoma"/>
                <w:b/>
                <w:color w:val="000000"/>
                <w:szCs w:val="22"/>
                <w:lang w:val="el-GR" w:eastAsia="el-GR"/>
              </w:rPr>
              <w:t xml:space="preserve">) </w:t>
            </w:r>
            <w:r w:rsidRPr="00AE00E9">
              <w:rPr>
                <w:rFonts w:ascii="Tahoma" w:hAnsi="Tahoma" w:cs="Tahoma"/>
                <w:b/>
                <w:color w:val="000000"/>
                <w:szCs w:val="22"/>
                <w:lang w:val="en-US" w:eastAsia="el-GR"/>
              </w:rPr>
              <w:t>Transceiver</w:t>
            </w:r>
            <w:r w:rsidRPr="00AE00E9">
              <w:rPr>
                <w:rFonts w:ascii="Tahoma" w:hAnsi="Tahoma" w:cs="Tahoma"/>
                <w:b/>
                <w:color w:val="000000"/>
                <w:szCs w:val="22"/>
                <w:lang w:val="el-GR" w:eastAsia="el-GR"/>
              </w:rPr>
              <w:t xml:space="preserve"> </w:t>
            </w:r>
            <w:r w:rsidRPr="00AE00E9">
              <w:rPr>
                <w:rFonts w:ascii="Tahoma" w:hAnsi="Tahoma" w:cs="Tahoma"/>
                <w:b/>
                <w:color w:val="000000"/>
                <w:szCs w:val="22"/>
                <w:lang w:val="en-US" w:eastAsia="el-GR"/>
              </w:rPr>
              <w:t>Module</w:t>
            </w:r>
            <w:r w:rsidRPr="00AE00E9">
              <w:rPr>
                <w:rFonts w:ascii="Tahoma" w:hAnsi="Tahoma" w:cs="Tahoma"/>
                <w:b/>
                <w:color w:val="000000"/>
                <w:szCs w:val="22"/>
                <w:lang w:val="el-GR" w:eastAsia="el-GR"/>
              </w:rPr>
              <w:t xml:space="preserve"> για τη διασύνδεση στο άλλο άκρο σε </w:t>
            </w:r>
            <w:r w:rsidRPr="00AE00E9">
              <w:rPr>
                <w:rFonts w:ascii="Tahoma" w:hAnsi="Tahoma" w:cs="Tahoma"/>
                <w:b/>
                <w:color w:val="000000"/>
                <w:szCs w:val="22"/>
                <w:lang w:val="en-US" w:eastAsia="el-GR"/>
              </w:rPr>
              <w:t>nexus</w:t>
            </w:r>
            <w:r w:rsidRPr="00AE00E9">
              <w:rPr>
                <w:rFonts w:ascii="Tahoma" w:hAnsi="Tahoma" w:cs="Tahoma"/>
                <w:b/>
                <w:color w:val="000000"/>
                <w:szCs w:val="22"/>
                <w:lang w:val="el-GR" w:eastAsia="el-GR"/>
              </w:rPr>
              <w:t xml:space="preserve"> </w:t>
            </w:r>
            <w:r w:rsidRPr="00AE00E9">
              <w:rPr>
                <w:rFonts w:ascii="Tahoma" w:hAnsi="Tahoma" w:cs="Tahoma"/>
                <w:b/>
                <w:color w:val="000000"/>
                <w:szCs w:val="22"/>
                <w:lang w:val="en-US" w:eastAsia="el-GR"/>
              </w:rPr>
              <w:t>switch</w:t>
            </w:r>
          </w:p>
        </w:tc>
        <w:tc>
          <w:tcPr>
            <w:tcW w:w="1558" w:type="dxa"/>
            <w:tcBorders>
              <w:top w:val="single" w:sz="4" w:space="0" w:color="auto"/>
              <w:left w:val="single" w:sz="4" w:space="0" w:color="auto"/>
              <w:bottom w:val="single" w:sz="4" w:space="0" w:color="auto"/>
              <w:right w:val="single" w:sz="4" w:space="0" w:color="auto"/>
            </w:tcBorders>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2</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single" w:sz="4" w:space="0" w:color="auto"/>
              <w:left w:val="single" w:sz="4" w:space="0" w:color="auto"/>
              <w:bottom w:val="single" w:sz="4" w:space="0" w:color="auto"/>
              <w:right w:val="single" w:sz="4" w:space="0" w:color="auto"/>
            </w:tcBorders>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1 </w:t>
            </w:r>
            <w:proofErr w:type="spellStart"/>
            <w:r w:rsidRPr="00AE00E9">
              <w:rPr>
                <w:rFonts w:ascii="Tahoma" w:hAnsi="Tahoma" w:cs="Tahoma"/>
                <w:b/>
                <w:color w:val="000000"/>
                <w:szCs w:val="22"/>
                <w:lang w:val="el-GR" w:eastAsia="el-GR"/>
              </w:rPr>
              <w:t>Gbps</w:t>
            </w:r>
            <w:proofErr w:type="spellEnd"/>
            <w:r w:rsidRPr="00AE00E9">
              <w:rPr>
                <w:rFonts w:ascii="Tahoma" w:hAnsi="Tahoma" w:cs="Tahoma"/>
                <w:b/>
                <w:color w:val="000000"/>
                <w:szCs w:val="22"/>
                <w:lang w:val="el-GR" w:eastAsia="el-GR"/>
              </w:rPr>
              <w:t xml:space="preserve"> </w:t>
            </w:r>
            <w:r w:rsidRPr="00AE00E9">
              <w:rPr>
                <w:rFonts w:ascii="Tahoma" w:hAnsi="Tahoma" w:cs="Tahoma"/>
                <w:b/>
                <w:color w:val="000000"/>
                <w:szCs w:val="22"/>
                <w:lang w:val="en-US" w:eastAsia="el-GR"/>
              </w:rPr>
              <w:t>Transceiver</w:t>
            </w:r>
            <w:r w:rsidRPr="00AE00E9">
              <w:rPr>
                <w:rFonts w:ascii="Tahoma" w:hAnsi="Tahoma" w:cs="Tahoma"/>
                <w:b/>
                <w:color w:val="000000"/>
                <w:szCs w:val="22"/>
                <w:lang w:val="el-GR" w:eastAsia="el-GR"/>
              </w:rPr>
              <w:t xml:space="preserve"> </w:t>
            </w:r>
            <w:r w:rsidRPr="00AE00E9">
              <w:rPr>
                <w:rFonts w:ascii="Tahoma" w:hAnsi="Tahoma" w:cs="Tahoma"/>
                <w:b/>
                <w:color w:val="000000"/>
                <w:szCs w:val="22"/>
                <w:lang w:val="en-US" w:eastAsia="el-GR"/>
              </w:rPr>
              <w:t>Module</w:t>
            </w:r>
            <w:r w:rsidRPr="00AE00E9">
              <w:rPr>
                <w:rFonts w:ascii="Tahoma" w:hAnsi="Tahoma" w:cs="Tahoma"/>
                <w:b/>
                <w:color w:val="000000"/>
                <w:szCs w:val="22"/>
                <w:lang w:val="el-GR" w:eastAsia="el-GR"/>
              </w:rPr>
              <w:t xml:space="preserve"> για τη διασύνδεση στο άλλο άκρο σε </w:t>
            </w:r>
            <w:r w:rsidRPr="00AE00E9">
              <w:rPr>
                <w:rFonts w:ascii="Tahoma" w:hAnsi="Tahoma" w:cs="Tahoma"/>
                <w:b/>
                <w:color w:val="000000"/>
                <w:szCs w:val="22"/>
                <w:lang w:val="en-US" w:eastAsia="el-GR"/>
              </w:rPr>
              <w:t>nexus</w:t>
            </w:r>
            <w:r w:rsidRPr="00AE00E9">
              <w:rPr>
                <w:rFonts w:ascii="Tahoma" w:hAnsi="Tahoma" w:cs="Tahoma"/>
                <w:b/>
                <w:color w:val="000000"/>
                <w:szCs w:val="22"/>
                <w:lang w:val="el-GR" w:eastAsia="el-GR"/>
              </w:rPr>
              <w:t xml:space="preserve"> </w:t>
            </w:r>
            <w:r w:rsidRPr="00AE00E9">
              <w:rPr>
                <w:rFonts w:ascii="Tahoma" w:hAnsi="Tahoma" w:cs="Tahoma"/>
                <w:b/>
                <w:color w:val="000000"/>
                <w:szCs w:val="22"/>
                <w:lang w:val="en-US" w:eastAsia="el-GR"/>
              </w:rPr>
              <w:t>switch</w:t>
            </w:r>
          </w:p>
        </w:tc>
        <w:tc>
          <w:tcPr>
            <w:tcW w:w="1558" w:type="dxa"/>
            <w:tcBorders>
              <w:top w:val="single" w:sz="4" w:space="0" w:color="auto"/>
              <w:left w:val="single" w:sz="4" w:space="0" w:color="auto"/>
              <w:bottom w:val="single" w:sz="4" w:space="0" w:color="auto"/>
              <w:right w:val="single" w:sz="4" w:space="0" w:color="auto"/>
            </w:tcBorders>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2</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single" w:sz="4" w:space="0" w:color="auto"/>
              <w:left w:val="single" w:sz="4" w:space="0" w:color="auto"/>
              <w:bottom w:val="single" w:sz="4" w:space="0" w:color="auto"/>
              <w:right w:val="single" w:sz="4" w:space="0" w:color="auto"/>
            </w:tcBorders>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Κατάλληλα οπτικά καλώδια μήκους τουλάχιστον 5 μέτρων για την διασύνδεση των ανωτέρω </w:t>
            </w:r>
            <w:r w:rsidRPr="00AE00E9">
              <w:rPr>
                <w:rFonts w:ascii="Tahoma" w:hAnsi="Tahoma" w:cs="Tahoma"/>
                <w:b/>
                <w:color w:val="000000"/>
                <w:szCs w:val="22"/>
                <w:lang w:val="en-US" w:eastAsia="el-GR"/>
              </w:rPr>
              <w:t>transceiver</w:t>
            </w:r>
          </w:p>
        </w:tc>
        <w:tc>
          <w:tcPr>
            <w:tcW w:w="1558" w:type="dxa"/>
            <w:tcBorders>
              <w:top w:val="single" w:sz="4" w:space="0" w:color="auto"/>
              <w:left w:val="single" w:sz="4" w:space="0" w:color="auto"/>
              <w:bottom w:val="single" w:sz="4" w:space="0" w:color="auto"/>
              <w:right w:val="single" w:sz="4" w:space="0" w:color="auto"/>
            </w:tcBorders>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4</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4393" w:type="dxa"/>
            <w:tcBorders>
              <w:top w:val="single" w:sz="4" w:space="0" w:color="auto"/>
              <w:left w:val="single" w:sz="4" w:space="0" w:color="auto"/>
              <w:bottom w:val="single" w:sz="4" w:space="0" w:color="auto"/>
              <w:right w:val="single" w:sz="4" w:space="0" w:color="auto"/>
            </w:tcBorders>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ΥΠΟΣΤΗΡΙΞΗ</w:t>
            </w:r>
          </w:p>
        </w:tc>
        <w:tc>
          <w:tcPr>
            <w:tcW w:w="1558"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n-US" w:eastAsia="el-GR"/>
              </w:rPr>
            </w:pP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Ο εξοπλισμός θα πρέπει να προσφερθεί με υπηρεσίες </w:t>
            </w:r>
            <w:r w:rsidRPr="00AE00E9">
              <w:rPr>
                <w:rFonts w:ascii="Tahoma" w:hAnsi="Tahoma" w:cs="Tahoma"/>
                <w:b/>
                <w:color w:val="000000"/>
                <w:szCs w:val="22"/>
                <w:lang w:val="el-GR" w:eastAsia="el-GR"/>
              </w:rPr>
              <w:lastRenderedPageBreak/>
              <w:t>υποστήριξης 24x7 , διάρκειας τουλάχιστον τριών (3) ετών από την ημερομηνία παράδοσης του συνόλου της λύσης (υλικό και λογισμικό).</w:t>
            </w:r>
          </w:p>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Οι παραπάνω υπηρεσίες θα πρέπει να περιλαμβάνουν:</w:t>
            </w:r>
          </w:p>
          <w:p w:rsidR="00E52476" w:rsidRPr="00AE00E9" w:rsidRDefault="00E52476" w:rsidP="00E52476">
            <w:pPr>
              <w:numPr>
                <w:ilvl w:val="0"/>
                <w:numId w:val="3"/>
              </w:num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Τηλεφωνική υποστήριξη 24</w:t>
            </w:r>
            <w:r w:rsidRPr="00AE00E9">
              <w:rPr>
                <w:rFonts w:ascii="Tahoma" w:hAnsi="Tahoma" w:cs="Tahoma"/>
                <w:b/>
                <w:color w:val="000000"/>
                <w:szCs w:val="22"/>
                <w:lang w:eastAsia="el-GR"/>
              </w:rPr>
              <w:t>x</w:t>
            </w:r>
            <w:r w:rsidRPr="00AE00E9">
              <w:rPr>
                <w:rFonts w:ascii="Tahoma" w:hAnsi="Tahoma" w:cs="Tahoma"/>
                <w:b/>
                <w:color w:val="000000"/>
                <w:szCs w:val="22"/>
                <w:lang w:val="el-GR" w:eastAsia="el-GR"/>
              </w:rPr>
              <w:t>7.</w:t>
            </w:r>
          </w:p>
          <w:p w:rsidR="00E52476" w:rsidRPr="00AE00E9" w:rsidRDefault="00E52476" w:rsidP="00E52476">
            <w:pPr>
              <w:numPr>
                <w:ilvl w:val="0"/>
                <w:numId w:val="3"/>
              </w:num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Δυνατότητα επίλυσης τεχνικών προβλημάτων μέσω δημιουργίας καρτέλας / ερωτημάτων τεχνικής υποστήριξης (</w:t>
            </w:r>
            <w:proofErr w:type="spellStart"/>
            <w:r w:rsidRPr="00AE00E9">
              <w:rPr>
                <w:rFonts w:ascii="Tahoma" w:hAnsi="Tahoma" w:cs="Tahoma"/>
                <w:b/>
                <w:color w:val="000000"/>
                <w:szCs w:val="22"/>
                <w:lang w:val="el-GR" w:eastAsia="el-GR"/>
              </w:rPr>
              <w:t>ticket</w:t>
            </w:r>
            <w:proofErr w:type="spellEnd"/>
            <w:r w:rsidRPr="00AE00E9">
              <w:rPr>
                <w:rFonts w:ascii="Tahoma" w:hAnsi="Tahoma" w:cs="Tahoma"/>
                <w:b/>
                <w:color w:val="000000"/>
                <w:szCs w:val="22"/>
                <w:lang w:val="el-GR" w:eastAsia="el-GR"/>
              </w:rPr>
              <w:t>).</w:t>
            </w:r>
          </w:p>
          <w:p w:rsidR="00E52476" w:rsidRPr="00AE00E9" w:rsidRDefault="00E52476" w:rsidP="00E52476">
            <w:pPr>
              <w:numPr>
                <w:ilvl w:val="0"/>
                <w:numId w:val="3"/>
              </w:num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Τεχνική υποστήριξη και ανταλλακτικά στο εξουσιοδοτημένο επισκευαστικό κέντρο του κατασκευαστή.</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lastRenderedPageBreak/>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Θα πρέπει να προσφερθούν όλες οι άδειες χρήσης που απαιτούνται για την υποστήριξη της λειτουργίας προστασίας από ιούς (</w:t>
            </w:r>
            <w:proofErr w:type="spellStart"/>
            <w:r w:rsidRPr="00AE00E9">
              <w:rPr>
                <w:rFonts w:ascii="Tahoma" w:hAnsi="Tahoma" w:cs="Tahoma"/>
                <w:b/>
                <w:color w:val="000000"/>
                <w:szCs w:val="22"/>
                <w:lang w:val="el-GR" w:eastAsia="el-GR"/>
              </w:rPr>
              <w:t>antivirus</w:t>
            </w:r>
            <w:proofErr w:type="spellEnd"/>
            <w:r w:rsidRPr="00AE00E9">
              <w:rPr>
                <w:rFonts w:ascii="Tahoma" w:hAnsi="Tahoma" w:cs="Tahoma"/>
                <w:b/>
                <w:color w:val="000000"/>
                <w:szCs w:val="22"/>
                <w:lang w:val="el-GR" w:eastAsia="el-GR"/>
              </w:rPr>
              <w:t>) και συστήματος πρόληψης εισβολών (IPS), φιλτραρίσματος παγκόσμιου ιστού καθώς και όποιας άλλη υπηρεσίας ασφάλειας περιγράφεται στον εν λόγω πίνακα συμμόρφωσης, διάρκειας τουλάχιστον τριών (3) ετών από την ημερομηνία παράδοσης του συνόλου της λύσης.</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 xml:space="preserve">Ο προσφερόμενος εξοπλισμός θα πρέπει να ενημερώνεται αυτόματα, από τον επίσημο </w:t>
            </w:r>
            <w:proofErr w:type="spellStart"/>
            <w:r w:rsidRPr="00AE00E9">
              <w:rPr>
                <w:rFonts w:ascii="Tahoma" w:hAnsi="Tahoma" w:cs="Tahoma"/>
                <w:b/>
                <w:color w:val="000000"/>
                <w:szCs w:val="22"/>
                <w:lang w:val="el-GR" w:eastAsia="el-GR"/>
              </w:rPr>
              <w:t>ιστοχώρο</w:t>
            </w:r>
            <w:proofErr w:type="spellEnd"/>
            <w:r w:rsidRPr="00AE00E9">
              <w:rPr>
                <w:rFonts w:ascii="Tahoma" w:hAnsi="Tahoma" w:cs="Tahoma"/>
                <w:b/>
                <w:color w:val="000000"/>
                <w:szCs w:val="22"/>
                <w:lang w:val="el-GR" w:eastAsia="el-GR"/>
              </w:rPr>
              <w:t xml:space="preserve"> του κατασκευαστή μέσω Internet και καθ’ </w:t>
            </w:r>
            <w:r w:rsidRPr="00AE00E9">
              <w:rPr>
                <w:rFonts w:ascii="Tahoma" w:hAnsi="Tahoma" w:cs="Tahoma"/>
                <w:b/>
                <w:color w:val="000000"/>
                <w:szCs w:val="22"/>
                <w:lang w:val="el-GR" w:eastAsia="el-GR"/>
              </w:rPr>
              <w:lastRenderedPageBreak/>
              <w:t xml:space="preserve">όλο το 24ωρο με ανανεωμένες εκδόσεις των </w:t>
            </w:r>
            <w:proofErr w:type="spellStart"/>
            <w:r w:rsidRPr="00AE00E9">
              <w:rPr>
                <w:rFonts w:ascii="Tahoma" w:hAnsi="Tahoma" w:cs="Tahoma"/>
                <w:b/>
                <w:color w:val="000000"/>
                <w:szCs w:val="22"/>
                <w:lang w:val="el-GR" w:eastAsia="el-GR"/>
              </w:rPr>
              <w:t>malware</w:t>
            </w:r>
            <w:proofErr w:type="spellEnd"/>
            <w:r w:rsidRPr="00AE00E9">
              <w:rPr>
                <w:rFonts w:ascii="Tahoma" w:hAnsi="Tahoma" w:cs="Tahoma"/>
                <w:b/>
                <w:color w:val="000000"/>
                <w:szCs w:val="22"/>
                <w:lang w:val="el-GR" w:eastAsia="el-GR"/>
              </w:rPr>
              <w:t>/</w:t>
            </w:r>
            <w:proofErr w:type="spellStart"/>
            <w:r w:rsidRPr="00AE00E9">
              <w:rPr>
                <w:rFonts w:ascii="Tahoma" w:hAnsi="Tahoma" w:cs="Tahoma"/>
                <w:b/>
                <w:color w:val="000000"/>
                <w:szCs w:val="22"/>
                <w:lang w:val="el-GR" w:eastAsia="el-GR"/>
              </w:rPr>
              <w:t>signature</w:t>
            </w:r>
            <w:proofErr w:type="spellEnd"/>
            <w:r w:rsidRPr="00AE00E9">
              <w:rPr>
                <w:rFonts w:ascii="Tahoma" w:hAnsi="Tahoma" w:cs="Tahoma"/>
                <w:b/>
                <w:color w:val="000000"/>
                <w:szCs w:val="22"/>
                <w:lang w:val="el-GR" w:eastAsia="el-GR"/>
              </w:rPr>
              <w:t xml:space="preserve"> </w:t>
            </w:r>
            <w:proofErr w:type="spellStart"/>
            <w:r w:rsidRPr="00AE00E9">
              <w:rPr>
                <w:rFonts w:ascii="Tahoma" w:hAnsi="Tahoma" w:cs="Tahoma"/>
                <w:b/>
                <w:color w:val="000000"/>
                <w:szCs w:val="22"/>
                <w:lang w:val="el-GR" w:eastAsia="el-GR"/>
              </w:rPr>
              <w:t>database</w:t>
            </w:r>
            <w:proofErr w:type="spellEnd"/>
            <w:r w:rsidRPr="00AE00E9">
              <w:rPr>
                <w:rFonts w:ascii="Tahoma" w:hAnsi="Tahoma" w:cs="Tahoma"/>
                <w:b/>
                <w:color w:val="000000"/>
                <w:szCs w:val="22"/>
                <w:lang w:val="el-GR" w:eastAsia="el-GR"/>
              </w:rPr>
              <w:t xml:space="preserve"> ή όποιου άλλου λογισμικού κρίνεται απαραίτητο από τον κατασκευαστή.</w:t>
            </w:r>
          </w:p>
        </w:tc>
        <w:tc>
          <w:tcPr>
            <w:tcW w:w="1558" w:type="dxa"/>
            <w:tcBorders>
              <w:top w:val="nil"/>
              <w:left w:val="nil"/>
              <w:bottom w:val="single" w:sz="4" w:space="0" w:color="auto"/>
              <w:right w:val="single" w:sz="4" w:space="0" w:color="auto"/>
            </w:tcBorders>
            <w:vAlign w:val="center"/>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lastRenderedPageBreak/>
              <w:t>ΝΑΙ</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r w:rsidR="00E52476" w:rsidRPr="00AE00E9" w:rsidTr="00E52476">
        <w:tc>
          <w:tcPr>
            <w:tcW w:w="852" w:type="dxa"/>
            <w:tcBorders>
              <w:top w:val="single" w:sz="4" w:space="0" w:color="auto"/>
              <w:left w:val="single" w:sz="4" w:space="0" w:color="auto"/>
              <w:bottom w:val="single" w:sz="4" w:space="0" w:color="auto"/>
              <w:right w:val="single" w:sz="4" w:space="0" w:color="auto"/>
            </w:tcBorders>
            <w:vAlign w:val="center"/>
          </w:tcPr>
          <w:p w:rsidR="00E52476" w:rsidRPr="00AE00E9" w:rsidRDefault="00E52476" w:rsidP="00E52476">
            <w:pPr>
              <w:numPr>
                <w:ilvl w:val="0"/>
                <w:numId w:val="1"/>
              </w:numPr>
              <w:suppressAutoHyphens w:val="0"/>
              <w:spacing w:after="0" w:line="360" w:lineRule="auto"/>
              <w:rPr>
                <w:rFonts w:ascii="Tahoma" w:hAnsi="Tahoma" w:cs="Tahoma"/>
                <w:b/>
                <w:color w:val="000000"/>
                <w:szCs w:val="22"/>
                <w:lang w:val="el-GR" w:eastAsia="el-GR"/>
              </w:rPr>
            </w:pPr>
          </w:p>
        </w:tc>
        <w:tc>
          <w:tcPr>
            <w:tcW w:w="4393" w:type="dxa"/>
            <w:tcBorders>
              <w:top w:val="single" w:sz="4" w:space="0" w:color="auto"/>
              <w:left w:val="single" w:sz="4" w:space="0" w:color="auto"/>
              <w:bottom w:val="single" w:sz="4" w:space="0" w:color="auto"/>
              <w:right w:val="single" w:sz="4" w:space="0" w:color="auto"/>
            </w:tcBorders>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Χρόνος Παράδοσης του συνόλου της λύσης (προσφερόμενο υλικό-λογισμικό και των υπηρεσιών που διασυνδέονται με αυτό).</w:t>
            </w:r>
          </w:p>
        </w:tc>
        <w:tc>
          <w:tcPr>
            <w:tcW w:w="1558" w:type="dxa"/>
            <w:tcBorders>
              <w:top w:val="single" w:sz="4" w:space="0" w:color="auto"/>
              <w:left w:val="single" w:sz="4" w:space="0" w:color="auto"/>
              <w:bottom w:val="single" w:sz="4" w:space="0" w:color="auto"/>
              <w:right w:val="single" w:sz="4" w:space="0" w:color="auto"/>
            </w:tcBorders>
            <w:hideMark/>
          </w:tcPr>
          <w:p w:rsidR="00E52476" w:rsidRPr="00AE00E9" w:rsidRDefault="00E52476" w:rsidP="00E81741">
            <w:pP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Εντός ενός (1) μήνα από την υπογραφή της Σύμβασης</w:t>
            </w:r>
          </w:p>
        </w:tc>
        <w:tc>
          <w:tcPr>
            <w:tcW w:w="156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c>
          <w:tcPr>
            <w:tcW w:w="1701" w:type="dxa"/>
            <w:tcBorders>
              <w:top w:val="single" w:sz="4" w:space="0" w:color="auto"/>
              <w:left w:val="single" w:sz="4" w:space="0" w:color="auto"/>
              <w:bottom w:val="single" w:sz="4" w:space="0" w:color="auto"/>
              <w:right w:val="single" w:sz="4" w:space="0" w:color="auto"/>
            </w:tcBorders>
          </w:tcPr>
          <w:p w:rsidR="00E52476" w:rsidRPr="00AE00E9" w:rsidRDefault="00E52476" w:rsidP="00E81741">
            <w:pPr>
              <w:suppressAutoHyphens w:val="0"/>
              <w:spacing w:after="0" w:line="360" w:lineRule="auto"/>
              <w:rPr>
                <w:rFonts w:ascii="Tahoma" w:hAnsi="Tahoma" w:cs="Tahoma"/>
                <w:b/>
                <w:color w:val="000000"/>
                <w:szCs w:val="22"/>
                <w:lang w:val="el-GR" w:eastAsia="el-GR"/>
              </w:rPr>
            </w:pPr>
          </w:p>
        </w:tc>
      </w:tr>
    </w:tbl>
    <w:p w:rsidR="00E52476" w:rsidRDefault="00E52476" w:rsidP="00E52476">
      <w:pPr>
        <w:suppressAutoHyphens w:val="0"/>
        <w:spacing w:after="0" w:line="360" w:lineRule="auto"/>
        <w:rPr>
          <w:rFonts w:ascii="Tahoma" w:hAnsi="Tahoma" w:cs="Tahoma"/>
          <w:b/>
          <w:color w:val="000000"/>
          <w:szCs w:val="22"/>
          <w:lang w:val="el-GR" w:eastAsia="el-GR"/>
        </w:rPr>
      </w:pPr>
    </w:p>
    <w:p w:rsidR="00E52476" w:rsidRPr="00AE00E9" w:rsidRDefault="00E52476" w:rsidP="00E52476">
      <w:pPr>
        <w:pBdr>
          <w:top w:val="single" w:sz="4" w:space="1" w:color="auto"/>
          <w:left w:val="single" w:sz="4" w:space="4" w:color="auto"/>
          <w:bottom w:val="single" w:sz="4" w:space="1" w:color="auto"/>
          <w:right w:val="single" w:sz="4" w:space="4" w:color="auto"/>
        </w:pBdr>
        <w:suppressAutoHyphens w:val="0"/>
        <w:spacing w:after="0" w:line="360" w:lineRule="auto"/>
        <w:rPr>
          <w:rFonts w:ascii="Tahoma" w:hAnsi="Tahoma" w:cs="Tahoma"/>
          <w:b/>
          <w:color w:val="000000"/>
          <w:szCs w:val="22"/>
          <w:lang w:val="el-GR" w:eastAsia="el-GR"/>
        </w:rPr>
      </w:pPr>
      <w:r w:rsidRPr="00AE00E9">
        <w:rPr>
          <w:rFonts w:ascii="Tahoma" w:hAnsi="Tahoma" w:cs="Tahoma"/>
          <w:b/>
          <w:color w:val="000000"/>
          <w:szCs w:val="22"/>
          <w:lang w:val="el-GR" w:eastAsia="el-GR"/>
        </w:rPr>
        <w:t>Ο υποψήφιος Ανάδοχος υποχρεούται να προσκομίσει Υπεύθυνη Δήλωση στην τεχνική προσφορά του για την απόδειξη της ισχύος των εγγυήσεων, όπως αυτές αναφέρονται στον παραπάνω Πίνακα.</w:t>
      </w:r>
    </w:p>
    <w:p w:rsidR="00E52476" w:rsidRDefault="00E52476" w:rsidP="00E52476">
      <w:pPr>
        <w:suppressAutoHyphens w:val="0"/>
        <w:spacing w:after="0" w:line="360" w:lineRule="auto"/>
        <w:rPr>
          <w:rFonts w:ascii="Tahoma" w:hAnsi="Tahoma" w:cs="Tahoma"/>
          <w:b/>
          <w:color w:val="000000"/>
          <w:szCs w:val="22"/>
          <w:lang w:val="el-GR" w:eastAsia="el-GR"/>
        </w:rPr>
      </w:pPr>
    </w:p>
    <w:p w:rsidR="00E52476" w:rsidRPr="006F6EFD" w:rsidRDefault="00E52476" w:rsidP="00E52476">
      <w:pPr>
        <w:autoSpaceDE w:val="0"/>
        <w:spacing w:after="0" w:line="360" w:lineRule="auto"/>
        <w:ind w:right="-1"/>
        <w:rPr>
          <w:rFonts w:ascii="Tahoma" w:hAnsi="Tahoma" w:cs="Tahoma"/>
          <w:szCs w:val="22"/>
          <w:lang w:val="el-GR"/>
        </w:rPr>
      </w:pPr>
      <w:r w:rsidRPr="008A398D">
        <w:rPr>
          <w:rFonts w:ascii="Tahoma" w:hAnsi="Tahoma" w:cs="Tahoma"/>
          <w:b/>
          <w:szCs w:val="22"/>
          <w:lang w:val="el-GR"/>
        </w:rPr>
        <w:t>Στη Στήλη «Τεχνικές προδιαγραφές και όροι»,</w:t>
      </w:r>
      <w:r w:rsidRPr="006F6EFD">
        <w:rPr>
          <w:rFonts w:ascii="Tahoma" w:hAnsi="Tahoma" w:cs="Tahoma"/>
          <w:szCs w:val="22"/>
          <w:lang w:val="el-GR"/>
        </w:rPr>
        <w:t xml:space="preserve"> περιγράφονται αναλυτικά οι αντίστοιχοι τεχνικοί όροι, υποχρεώσεις ή επεξηγήσεις για τα οποία θα πρέπει να δοθούν αντίστοιχες απαντήσεις. 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προσφέροντα, θεωρούμενη ως απαράβατος όρος σύμφωνα με την παρούσα Διακήρυξη. Προσφορές που δεν καλύπτουν πλήρως απαράβατους όρους απορρίπτονται ως απαράδεκτες. </w:t>
      </w:r>
    </w:p>
    <w:p w:rsidR="00E52476" w:rsidRPr="006F6EFD" w:rsidRDefault="00E52476" w:rsidP="00E52476">
      <w:pPr>
        <w:autoSpaceDE w:val="0"/>
        <w:spacing w:after="0" w:line="360" w:lineRule="auto"/>
        <w:ind w:right="-1"/>
        <w:rPr>
          <w:rFonts w:ascii="Tahoma" w:hAnsi="Tahoma" w:cs="Tahoma"/>
          <w:szCs w:val="22"/>
          <w:lang w:val="el-GR"/>
        </w:rPr>
      </w:pPr>
      <w:r w:rsidRPr="008A398D">
        <w:rPr>
          <w:rFonts w:ascii="Tahoma" w:hAnsi="Tahoma" w:cs="Tahoma"/>
          <w:b/>
          <w:szCs w:val="22"/>
          <w:lang w:val="el-GR"/>
        </w:rPr>
        <w:t>Στη στήλη «ΑΠΑΝΤΗΣΗ»</w:t>
      </w:r>
      <w:r w:rsidRPr="006F6EFD">
        <w:rPr>
          <w:rFonts w:ascii="Tahoma" w:hAnsi="Tahoma" w:cs="Tahoma"/>
          <w:szCs w:val="22"/>
          <w:lang w:val="el-GR"/>
        </w:rPr>
        <w:t xml:space="preserve"> σημειώνεται η απάντηση του προσφέροντος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w:t>
      </w:r>
    </w:p>
    <w:p w:rsidR="00E52476" w:rsidRPr="006F6EFD" w:rsidRDefault="00E52476" w:rsidP="00E52476">
      <w:pPr>
        <w:autoSpaceDE w:val="0"/>
        <w:spacing w:after="0" w:line="360" w:lineRule="auto"/>
        <w:ind w:right="-1"/>
        <w:rPr>
          <w:rFonts w:ascii="Tahoma" w:hAnsi="Tahoma" w:cs="Tahoma"/>
          <w:szCs w:val="22"/>
          <w:lang w:val="el-GR"/>
        </w:rPr>
      </w:pPr>
      <w:r w:rsidRPr="008A398D">
        <w:rPr>
          <w:rFonts w:ascii="Tahoma" w:hAnsi="Tahoma" w:cs="Tahoma"/>
          <w:b/>
          <w:szCs w:val="22"/>
          <w:lang w:val="el-GR"/>
        </w:rPr>
        <w:t>Στη στήλη «ΠΑΡΑΠΟΜΠΗ»</w:t>
      </w:r>
      <w:r w:rsidRPr="006F6EFD">
        <w:rPr>
          <w:rFonts w:ascii="Tahoma" w:hAnsi="Tahoma" w:cs="Tahoma"/>
          <w:szCs w:val="22"/>
          <w:lang w:val="el-GR"/>
        </w:rPr>
        <w:t xml:space="preserve"> κατά την κρίση του προσφέροντος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ειδών, που κατά την κρίση του προσφέροντος τεκμηριώνουν τα στοιχεία των απαντήσεων στις τεχνικές προδιαγραφές.</w:t>
      </w:r>
    </w:p>
    <w:p w:rsidR="00E52476" w:rsidRDefault="00E52476" w:rsidP="00E52476">
      <w:pPr>
        <w:autoSpaceDE w:val="0"/>
        <w:spacing w:after="0" w:line="360" w:lineRule="auto"/>
        <w:ind w:right="-1"/>
        <w:rPr>
          <w:rFonts w:ascii="Tahoma" w:hAnsi="Tahoma" w:cs="Tahoma"/>
          <w:szCs w:val="22"/>
          <w:lang w:val="el-GR"/>
        </w:rPr>
      </w:pPr>
    </w:p>
    <w:p w:rsidR="00E52476" w:rsidRPr="006F6EFD" w:rsidRDefault="00E52476" w:rsidP="00E52476">
      <w:pPr>
        <w:autoSpaceDE w:val="0"/>
        <w:spacing w:after="0" w:line="360" w:lineRule="auto"/>
        <w:ind w:right="-1"/>
        <w:rPr>
          <w:rFonts w:ascii="Tahoma" w:hAnsi="Tahoma" w:cs="Tahoma"/>
          <w:szCs w:val="22"/>
          <w:lang w:val="el-GR"/>
        </w:rPr>
      </w:pPr>
      <w:r w:rsidRPr="008A398D">
        <w:rPr>
          <w:rFonts w:ascii="Tahoma" w:hAnsi="Tahoma" w:cs="Tahoma"/>
          <w:b/>
          <w:szCs w:val="22"/>
          <w:lang w:val="el-GR"/>
        </w:rPr>
        <w:t>Είναι ιδιαίτερα επιθυμητή</w:t>
      </w:r>
      <w:r w:rsidRPr="006F6EFD">
        <w:rPr>
          <w:rFonts w:ascii="Tahoma" w:hAnsi="Tahoma" w:cs="Tahoma"/>
          <w:szCs w:val="22"/>
          <w:lang w:val="el-GR"/>
        </w:rPr>
        <w:t xml:space="preserve">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την υπερκάλυψη και θα σημειωθεί η αντίστοιχη τεχνική προδιαγραφή (π.χ. προδ.1). </w:t>
      </w:r>
    </w:p>
    <w:p w:rsidR="00E52476" w:rsidRDefault="00E52476" w:rsidP="00E52476">
      <w:pPr>
        <w:autoSpaceDE w:val="0"/>
        <w:spacing w:after="0" w:line="360" w:lineRule="auto"/>
        <w:ind w:right="-1"/>
        <w:rPr>
          <w:rFonts w:ascii="Tahoma" w:hAnsi="Tahoma" w:cs="Tahoma"/>
          <w:szCs w:val="22"/>
          <w:lang w:val="el-GR"/>
        </w:rPr>
      </w:pPr>
    </w:p>
    <w:p w:rsidR="00E52476" w:rsidRPr="006F6EFD" w:rsidRDefault="00E52476" w:rsidP="00E52476">
      <w:pPr>
        <w:autoSpaceDE w:val="0"/>
        <w:spacing w:after="0" w:line="360" w:lineRule="auto"/>
        <w:ind w:right="-1"/>
        <w:rPr>
          <w:rFonts w:ascii="Tahoma" w:hAnsi="Tahoma" w:cs="Tahoma"/>
          <w:szCs w:val="22"/>
          <w:lang w:val="el-GR"/>
        </w:rPr>
      </w:pPr>
      <w:r w:rsidRPr="006F6EFD">
        <w:rPr>
          <w:rFonts w:ascii="Tahoma" w:hAnsi="Tahoma" w:cs="Tahoma"/>
          <w:szCs w:val="22"/>
          <w:lang w:val="el-GR"/>
        </w:rPr>
        <w:t xml:space="preserve">Η αρμόδια Επιτροπή θα αξιολογήσει τα παρεχόμενα από τους προσφέροντες στοιχεία κατά την αξιολόγηση των Τεχνικών Προσφορών. </w:t>
      </w:r>
    </w:p>
    <w:p w:rsidR="00E52476" w:rsidRDefault="00E52476" w:rsidP="00E52476">
      <w:pPr>
        <w:suppressAutoHyphens w:val="0"/>
        <w:spacing w:after="0" w:line="360" w:lineRule="auto"/>
        <w:rPr>
          <w:rFonts w:ascii="Tahoma" w:hAnsi="Tahoma" w:cs="Tahoma"/>
          <w:szCs w:val="22"/>
          <w:lang w:val="el-GR" w:eastAsia="el-GR"/>
        </w:rPr>
      </w:pPr>
    </w:p>
    <w:p w:rsidR="00E52476" w:rsidRDefault="00E52476" w:rsidP="00E52476">
      <w:pPr>
        <w:suppressAutoHyphens w:val="0"/>
        <w:spacing w:after="0" w:line="360" w:lineRule="auto"/>
        <w:rPr>
          <w:rFonts w:ascii="Tahoma" w:hAnsi="Tahoma" w:cs="Tahoma"/>
          <w:szCs w:val="22"/>
          <w:lang w:val="el-GR" w:eastAsia="el-GR"/>
        </w:rPr>
      </w:pPr>
    </w:p>
    <w:p w:rsidR="00E52476" w:rsidRPr="00432A22" w:rsidRDefault="00E52476" w:rsidP="00E52476">
      <w:pPr>
        <w:tabs>
          <w:tab w:val="left" w:pos="5218"/>
        </w:tabs>
        <w:spacing w:after="0" w:line="360" w:lineRule="auto"/>
        <w:ind w:right="-668"/>
        <w:rPr>
          <w:rFonts w:ascii="Tahoma" w:eastAsia="Tahoma,Bold" w:hAnsi="Tahoma" w:cs="Tahoma"/>
          <w:b/>
          <w:bCs/>
          <w:color w:val="00000A"/>
          <w:szCs w:val="22"/>
          <w:lang w:val="el-GR"/>
        </w:rPr>
      </w:pPr>
    </w:p>
    <w:p w:rsidR="00E52476" w:rsidRPr="002E2B45" w:rsidRDefault="00E52476" w:rsidP="00E52476">
      <w:pPr>
        <w:pBdr>
          <w:top w:val="single" w:sz="4" w:space="1" w:color="auto"/>
          <w:left w:val="single" w:sz="4" w:space="4" w:color="auto"/>
          <w:bottom w:val="single" w:sz="4" w:space="1" w:color="auto"/>
          <w:right w:val="single" w:sz="4" w:space="4" w:color="auto"/>
        </w:pBdr>
        <w:spacing w:line="360" w:lineRule="auto"/>
        <w:rPr>
          <w:rFonts w:ascii="Tahoma" w:hAnsi="Tahoma" w:cs="Tahoma"/>
          <w:color w:val="FF0000"/>
          <w:szCs w:val="22"/>
          <w:lang w:val="el-GR"/>
        </w:rPr>
      </w:pPr>
      <w:r w:rsidRPr="00C22C12">
        <w:rPr>
          <w:rFonts w:ascii="Tahoma" w:hAnsi="Tahoma" w:cs="Tahoma"/>
          <w:b/>
          <w:szCs w:val="22"/>
          <w:lang w:val="el-GR"/>
        </w:rPr>
        <w:t>Στο φάκελο «Δικαιολογητικά Συμμετοχής - Τεχνική Προσφορά» οι</w:t>
      </w:r>
      <w:r w:rsidRPr="00C22C12">
        <w:rPr>
          <w:rFonts w:ascii="Tahoma" w:hAnsi="Tahoma" w:cs="Tahoma"/>
          <w:b/>
          <w:iCs/>
          <w:szCs w:val="22"/>
          <w:lang w:val="el-GR"/>
        </w:rPr>
        <w:t xml:space="preserve"> οικονομικοί φορείς</w:t>
      </w:r>
      <w:r w:rsidRPr="00C22C12">
        <w:rPr>
          <w:rFonts w:ascii="Tahoma" w:hAnsi="Tahoma" w:cs="Tahoma"/>
          <w:b/>
          <w:szCs w:val="22"/>
          <w:lang w:val="el-GR"/>
        </w:rPr>
        <w:t xml:space="preserve">  δηλώνουν το χρόνο ισχύος της προσφοράς σύμφωνα με την παρ. 2.4.5 της παρούσας</w:t>
      </w:r>
      <w:r w:rsidRPr="002E2B45">
        <w:rPr>
          <w:rFonts w:ascii="Tahoma" w:hAnsi="Tahoma" w:cs="Tahoma"/>
          <w:b/>
          <w:szCs w:val="22"/>
          <w:lang w:val="el-GR"/>
        </w:rPr>
        <w:t xml:space="preserve"> </w:t>
      </w:r>
    </w:p>
    <w:p w:rsidR="0082417B" w:rsidRPr="00E52476" w:rsidRDefault="0082417B">
      <w:pPr>
        <w:rPr>
          <w:lang w:val="el-GR"/>
        </w:rPr>
      </w:pPr>
    </w:p>
    <w:sectPr w:rsidR="0082417B" w:rsidRPr="00E524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Tahoma,Bold">
    <w:altName w:val="MS Gothic"/>
    <w:panose1 w:val="00000000000000000000"/>
    <w:charset w:val="80"/>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A3588"/>
    <w:multiLevelType w:val="hybridMultilevel"/>
    <w:tmpl w:val="B2EC8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C2C23BE"/>
    <w:multiLevelType w:val="hybridMultilevel"/>
    <w:tmpl w:val="AF12D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A6C5825"/>
    <w:multiLevelType w:val="hybridMultilevel"/>
    <w:tmpl w:val="30CA0BE0"/>
    <w:lvl w:ilvl="0" w:tplc="0408000F">
      <w:start w:val="1"/>
      <w:numFmt w:val="decimal"/>
      <w:lvlText w:val="%1."/>
      <w:lvlJc w:val="left"/>
      <w:pPr>
        <w:ind w:left="720" w:hanging="360"/>
      </w:pPr>
      <w:rPr>
        <w:b/>
        <w:i w:val="0"/>
        <w:sz w:val="22"/>
        <w:szCs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76"/>
    <w:rsid w:val="0082417B"/>
    <w:rsid w:val="00E524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476"/>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E524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Chapter Title"/>
    <w:basedOn w:val="1"/>
    <w:next w:val="a"/>
    <w:link w:val="2Char"/>
    <w:qFormat/>
    <w:rsid w:val="00E52476"/>
    <w:pPr>
      <w:keepLines w:val="0"/>
      <w:pBdr>
        <w:bottom w:val="single" w:sz="8" w:space="1" w:color="00008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2 Char,Chapter Title Char"/>
    <w:basedOn w:val="a0"/>
    <w:link w:val="2"/>
    <w:rsid w:val="00E52476"/>
    <w:rPr>
      <w:rFonts w:ascii="Arial" w:eastAsia="Times New Roman" w:hAnsi="Arial" w:cs="Arial"/>
      <w:b/>
      <w:color w:val="002060"/>
      <w:sz w:val="24"/>
      <w:lang w:val="en-GB" w:eastAsia="ar-SA"/>
    </w:rPr>
  </w:style>
  <w:style w:type="character" w:customStyle="1" w:styleId="1Char">
    <w:name w:val="Επικεφαλίδα 1 Char"/>
    <w:basedOn w:val="a0"/>
    <w:link w:val="1"/>
    <w:uiPriority w:val="9"/>
    <w:rsid w:val="00E52476"/>
    <w:rPr>
      <w:rFonts w:asciiTheme="majorHAnsi" w:eastAsiaTheme="majorEastAsia" w:hAnsiTheme="majorHAnsi" w:cstheme="majorBidi"/>
      <w:b/>
      <w:bCs/>
      <w:color w:val="365F91" w:themeColor="accent1" w:themeShade="BF"/>
      <w:sz w:val="28"/>
      <w:szCs w:val="28"/>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476"/>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E524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Chapter Title"/>
    <w:basedOn w:val="1"/>
    <w:next w:val="a"/>
    <w:link w:val="2Char"/>
    <w:qFormat/>
    <w:rsid w:val="00E52476"/>
    <w:pPr>
      <w:keepLines w:val="0"/>
      <w:pBdr>
        <w:bottom w:val="single" w:sz="8" w:space="1" w:color="00008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2 Char,Chapter Title Char"/>
    <w:basedOn w:val="a0"/>
    <w:link w:val="2"/>
    <w:rsid w:val="00E52476"/>
    <w:rPr>
      <w:rFonts w:ascii="Arial" w:eastAsia="Times New Roman" w:hAnsi="Arial" w:cs="Arial"/>
      <w:b/>
      <w:color w:val="002060"/>
      <w:sz w:val="24"/>
      <w:lang w:val="en-GB" w:eastAsia="ar-SA"/>
    </w:rPr>
  </w:style>
  <w:style w:type="character" w:customStyle="1" w:styleId="1Char">
    <w:name w:val="Επικεφαλίδα 1 Char"/>
    <w:basedOn w:val="a0"/>
    <w:link w:val="1"/>
    <w:uiPriority w:val="9"/>
    <w:rsid w:val="00E52476"/>
    <w:rPr>
      <w:rFonts w:asciiTheme="majorHAnsi" w:eastAsiaTheme="majorEastAsia" w:hAnsiTheme="majorHAnsi" w:cstheme="majorBidi"/>
      <w:b/>
      <w:bCs/>
      <w:color w:val="365F91" w:themeColor="accent1" w:themeShade="BF"/>
      <w:sz w:val="28"/>
      <w:szCs w:val="2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1270</Words>
  <Characters>6864</Characters>
  <Application>Microsoft Office Word</Application>
  <DocSecurity>0</DocSecurity>
  <Lines>57</Lines>
  <Paragraphs>16</Paragraphs>
  <ScaleCrop>false</ScaleCrop>
  <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Efka-Pc</dc:creator>
  <cp:lastModifiedBy>Efka-Pc</cp:lastModifiedBy>
  <cp:revision>1</cp:revision>
  <dcterms:created xsi:type="dcterms:W3CDTF">2023-08-11T07:02:00Z</dcterms:created>
  <dcterms:modified xsi:type="dcterms:W3CDTF">2023-08-11T07:05:00Z</dcterms:modified>
</cp:coreProperties>
</file>